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482" w14:textId="3B84FA66" w:rsidR="00967D2F" w:rsidRDefault="003415D6">
      <w:r>
        <w:rPr>
          <w:noProof/>
          <w:lang w:eastAsia="en-US"/>
        </w:rPr>
        <w:drawing>
          <wp:anchor distT="0" distB="0" distL="114300" distR="114300" simplePos="0" relativeHeight="251664384" behindDoc="0" locked="0" layoutInCell="1" allowOverlap="1" wp14:anchorId="58AA7DE5" wp14:editId="0583E603">
            <wp:simplePos x="0" y="0"/>
            <wp:positionH relativeFrom="margin">
              <wp:align>center</wp:align>
            </wp:positionH>
            <wp:positionV relativeFrom="paragraph">
              <wp:posOffset>-10160</wp:posOffset>
            </wp:positionV>
            <wp:extent cx="836571" cy="781396"/>
            <wp:effectExtent l="0" t="0" r="1905"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xmlogo2"/>
                    <pic:cNvPicPr>
                      <a:picLocks noChangeAspect="1" noChangeArrowheads="1"/>
                    </pic:cNvPicPr>
                  </pic:nvPicPr>
                  <pic:blipFill rotWithShape="1">
                    <a:blip r:embed="rId8">
                      <a:extLst>
                        <a:ext uri="{28A0092B-C50C-407E-A947-70E740481C1C}">
                          <a14:useLocalDpi xmlns:a14="http://schemas.microsoft.com/office/drawing/2010/main" val="0"/>
                        </a:ext>
                      </a:extLst>
                    </a:blip>
                    <a:srcRect b="17024"/>
                    <a:stretch/>
                  </pic:blipFill>
                  <pic:spPr bwMode="auto">
                    <a:xfrm>
                      <a:off x="0" y="0"/>
                      <a:ext cx="836571" cy="7813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D2F">
        <w:tab/>
      </w:r>
      <w:r w:rsidR="00967D2F">
        <w:tab/>
      </w:r>
    </w:p>
    <w:p w14:paraId="113F3ECE" w14:textId="77777777" w:rsidR="00967D2F" w:rsidRPr="00197726" w:rsidRDefault="007D5416">
      <w:pPr>
        <w:ind w:hanging="1800"/>
        <w:rPr>
          <w:lang w:val="nl-NL"/>
        </w:rPr>
      </w:pPr>
      <w:r>
        <w:rPr>
          <w:b/>
          <w:sz w:val="24"/>
        </w:rPr>
        <w:fldChar w:fldCharType="begin">
          <w:ffData>
            <w:name w:val="Text4"/>
            <w:enabled/>
            <w:calcOnExit w:val="0"/>
            <w:textInput/>
          </w:ffData>
        </w:fldChar>
      </w:r>
      <w:bookmarkStart w:id="0" w:name="Text4"/>
      <w:r w:rsidR="00967D2F" w:rsidRPr="00197726">
        <w:rPr>
          <w:b/>
          <w:sz w:val="24"/>
          <w:lang w:val="nl-NL"/>
        </w:rPr>
        <w:instrText xml:space="preserve"> FORMTEXT </w:instrText>
      </w:r>
      <w:r>
        <w:rPr>
          <w:b/>
          <w:sz w:val="24"/>
        </w:rPr>
      </w:r>
      <w:r>
        <w:rPr>
          <w:b/>
          <w:sz w:val="24"/>
        </w:rPr>
        <w:fldChar w:fldCharType="separate"/>
      </w:r>
      <w:r w:rsidR="00967D2F">
        <w:rPr>
          <w:b/>
          <w:noProof/>
          <w:sz w:val="24"/>
        </w:rPr>
        <w:t> </w:t>
      </w:r>
      <w:r w:rsidR="00967D2F">
        <w:rPr>
          <w:b/>
          <w:noProof/>
          <w:sz w:val="24"/>
        </w:rPr>
        <w:t> </w:t>
      </w:r>
      <w:r w:rsidR="00967D2F">
        <w:rPr>
          <w:b/>
          <w:noProof/>
          <w:sz w:val="24"/>
        </w:rPr>
        <w:t> </w:t>
      </w:r>
      <w:r w:rsidR="00967D2F">
        <w:rPr>
          <w:b/>
          <w:noProof/>
          <w:sz w:val="24"/>
        </w:rPr>
        <w:t> </w:t>
      </w:r>
      <w:r w:rsidR="00967D2F">
        <w:rPr>
          <w:b/>
          <w:noProof/>
          <w:sz w:val="24"/>
        </w:rPr>
        <w:t> </w:t>
      </w:r>
      <w:r>
        <w:rPr>
          <w:b/>
          <w:sz w:val="24"/>
        </w:rPr>
        <w:fldChar w:fldCharType="end"/>
      </w:r>
      <w:bookmarkEnd w:id="0"/>
    </w:p>
    <w:p w14:paraId="42591491" w14:textId="638958C4" w:rsidR="002D564B" w:rsidRPr="005F571F" w:rsidRDefault="00A2281B">
      <w:pPr>
        <w:rPr>
          <w:b/>
          <w:sz w:val="32"/>
        </w:rPr>
      </w:pPr>
      <w:r w:rsidRPr="005F571F">
        <w:rPr>
          <w:b/>
          <w:sz w:val="32"/>
        </w:rPr>
        <w:t xml:space="preserve">    </w:t>
      </w:r>
    </w:p>
    <w:p w14:paraId="6E76CD33" w14:textId="7228BE77" w:rsidR="002D564B" w:rsidRPr="005F571F" w:rsidRDefault="002D564B">
      <w:pPr>
        <w:rPr>
          <w:b/>
          <w:sz w:val="32"/>
        </w:rPr>
      </w:pPr>
    </w:p>
    <w:p w14:paraId="5EAB0527" w14:textId="271F3025" w:rsidR="002D564B" w:rsidRPr="005F571F" w:rsidRDefault="002B5917">
      <w:pPr>
        <w:rPr>
          <w:b/>
          <w:sz w:val="32"/>
        </w:rPr>
      </w:pPr>
      <w:r>
        <w:rPr>
          <w:noProof/>
          <w:lang w:eastAsia="en-US"/>
        </w:rPr>
        <mc:AlternateContent>
          <mc:Choice Requires="wps">
            <w:drawing>
              <wp:anchor distT="0" distB="0" distL="114300" distR="114300" simplePos="0" relativeHeight="251665408" behindDoc="0" locked="0" layoutInCell="1" allowOverlap="1" wp14:anchorId="3C333782" wp14:editId="21A8EC88">
                <wp:simplePos x="0" y="0"/>
                <wp:positionH relativeFrom="column">
                  <wp:posOffset>697923</wp:posOffset>
                </wp:positionH>
                <wp:positionV relativeFrom="paragraph">
                  <wp:posOffset>87631</wp:posOffset>
                </wp:positionV>
                <wp:extent cx="4682836" cy="792480"/>
                <wp:effectExtent l="0" t="0" r="3810" b="762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836"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48408" w14:textId="77777777" w:rsidR="000205F6" w:rsidRDefault="000205F6" w:rsidP="001D115F">
                            <w:pPr>
                              <w:jc w:val="center"/>
                              <w:rPr>
                                <w:rFonts w:ascii="Trajan Pro" w:hAnsi="Trajan Pro"/>
                                <w:b/>
                                <w:sz w:val="32"/>
                                <w:szCs w:val="32"/>
                              </w:rPr>
                            </w:pPr>
                          </w:p>
                          <w:p w14:paraId="1659E925" w14:textId="38AC4F10" w:rsidR="00672AB1" w:rsidRPr="0013436E" w:rsidRDefault="002B5917" w:rsidP="001D115F">
                            <w:pPr>
                              <w:jc w:val="center"/>
                              <w:rPr>
                                <w:rFonts w:ascii="Trajan Pro" w:hAnsi="Trajan Pro"/>
                                <w:b/>
                                <w:sz w:val="32"/>
                                <w:szCs w:val="32"/>
                                <w:lang w:val="nl-NL"/>
                              </w:rPr>
                            </w:pPr>
                            <w:r w:rsidRPr="0013436E">
                              <w:rPr>
                                <w:rFonts w:ascii="Trajan Pro" w:hAnsi="Trajan Pro"/>
                                <w:b/>
                                <w:sz w:val="32"/>
                                <w:szCs w:val="32"/>
                                <w:lang w:val="nl-NL"/>
                              </w:rPr>
                              <w:t xml:space="preserve">MINISTERY OF FINANCE – </w:t>
                            </w:r>
                            <w:r w:rsidR="003668FC" w:rsidRPr="0013436E">
                              <w:rPr>
                                <w:rFonts w:ascii="Trajan Pro" w:hAnsi="Trajan Pro"/>
                                <w:b/>
                                <w:sz w:val="32"/>
                                <w:szCs w:val="32"/>
                                <w:lang w:val="nl-NL"/>
                              </w:rPr>
                              <w:t>SINT MAARTEN</w:t>
                            </w:r>
                          </w:p>
                          <w:p w14:paraId="72D49FC4" w14:textId="7AA05027" w:rsidR="00914207" w:rsidRPr="00544E24" w:rsidRDefault="00914207" w:rsidP="001D115F">
                            <w:pPr>
                              <w:jc w:val="center"/>
                              <w:rPr>
                                <w:rFonts w:ascii="Trajan Pro" w:hAnsi="Trajan Pro"/>
                                <w:bCs/>
                                <w:sz w:val="24"/>
                                <w:lang w:val="nl-NL"/>
                              </w:rPr>
                            </w:pPr>
                            <w:r w:rsidRPr="00544E24">
                              <w:rPr>
                                <w:rFonts w:ascii="Trajan Pro" w:hAnsi="Trajan Pro"/>
                                <w:bCs/>
                                <w:sz w:val="24"/>
                                <w:lang w:val="nl-NL"/>
                              </w:rPr>
                              <w:t>Ministerie van Financi</w:t>
                            </w:r>
                            <w:r w:rsidRPr="00544E24">
                              <w:rPr>
                                <w:bCs/>
                                <w:sz w:val="24"/>
                                <w:lang w:val="nl-NL"/>
                              </w:rPr>
                              <w:t>ë</w:t>
                            </w:r>
                            <w:r w:rsidRPr="00544E24">
                              <w:rPr>
                                <w:rFonts w:ascii="Trajan Pro" w:hAnsi="Trajan Pro"/>
                                <w:bCs/>
                                <w:sz w:val="24"/>
                                <w:lang w:val="nl-NL"/>
                              </w:rPr>
                              <w:t>n</w:t>
                            </w:r>
                            <w:r w:rsidR="00544E24" w:rsidRPr="00544E24">
                              <w:rPr>
                                <w:rFonts w:ascii="Trajan Pro" w:hAnsi="Trajan Pro"/>
                                <w:bCs/>
                                <w:sz w:val="24"/>
                                <w:lang w:val="nl-NL"/>
                              </w:rPr>
                              <w:t xml:space="preserve"> Sint Maarten</w:t>
                            </w:r>
                          </w:p>
                          <w:p w14:paraId="1251F9CD" w14:textId="77777777" w:rsidR="002D564B" w:rsidRPr="00544E24" w:rsidRDefault="002D564B" w:rsidP="000205F6">
                            <w:pPr>
                              <w:rPr>
                                <w:rFonts w:ascii="Trajan Pro" w:hAnsi="Trajan Pro" w:cs="Calibri"/>
                                <w:b/>
                                <w:w w:val="80"/>
                                <w:sz w:val="32"/>
                                <w:szCs w:val="32"/>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33782" id="_x0000_t202" coordsize="21600,21600" o:spt="202" path="m,l,21600r21600,l21600,xe">
                <v:stroke joinstyle="miter"/>
                <v:path gradientshapeok="t" o:connecttype="rect"/>
              </v:shapetype>
              <v:shape id="Text Box 17" o:spid="_x0000_s1026" type="#_x0000_t202" style="position:absolute;margin-left:54.95pt;margin-top:6.9pt;width:368.75pt;height: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" stroked="f">
                <v:textbox>
                  <w:txbxContent>
                    <w:p w14:paraId="05548408" w14:textId="77777777" w:rsidR="000205F6" w:rsidRDefault="000205F6" w:rsidP="001D115F">
                      <w:pPr>
                        <w:jc w:val="center"/>
                        <w:rPr>
                          <w:rFonts w:ascii="Trajan Pro" w:hAnsi="Trajan Pro"/>
                          <w:b/>
                          <w:sz w:val="32"/>
                          <w:szCs w:val="32"/>
                        </w:rPr>
                      </w:pPr>
                    </w:p>
                    <w:p w14:paraId="1659E925" w14:textId="38AC4F10" w:rsidR="00672AB1" w:rsidRPr="0013436E" w:rsidRDefault="002B5917" w:rsidP="001D115F">
                      <w:pPr>
                        <w:jc w:val="center"/>
                        <w:rPr>
                          <w:rFonts w:ascii="Trajan Pro" w:hAnsi="Trajan Pro"/>
                          <w:b/>
                          <w:sz w:val="32"/>
                          <w:szCs w:val="32"/>
                          <w:lang w:val="nl-NL"/>
                        </w:rPr>
                      </w:pPr>
                      <w:r w:rsidRPr="0013436E">
                        <w:rPr>
                          <w:rFonts w:ascii="Trajan Pro" w:hAnsi="Trajan Pro"/>
                          <w:b/>
                          <w:sz w:val="32"/>
                          <w:szCs w:val="32"/>
                          <w:lang w:val="nl-NL"/>
                        </w:rPr>
                        <w:t xml:space="preserve">MINISTERY OF FINANCE – </w:t>
                      </w:r>
                      <w:r w:rsidR="003668FC" w:rsidRPr="0013436E">
                        <w:rPr>
                          <w:rFonts w:ascii="Trajan Pro" w:hAnsi="Trajan Pro"/>
                          <w:b/>
                          <w:sz w:val="32"/>
                          <w:szCs w:val="32"/>
                          <w:lang w:val="nl-NL"/>
                        </w:rPr>
                        <w:t>SINT MAARTEN</w:t>
                      </w:r>
                    </w:p>
                    <w:p w14:paraId="72D49FC4" w14:textId="7AA05027" w:rsidR="00914207" w:rsidRPr="00544E24" w:rsidRDefault="00914207" w:rsidP="001D115F">
                      <w:pPr>
                        <w:jc w:val="center"/>
                        <w:rPr>
                          <w:rFonts w:ascii="Trajan Pro" w:hAnsi="Trajan Pro"/>
                          <w:bCs/>
                          <w:sz w:val="24"/>
                          <w:lang w:val="nl-NL"/>
                        </w:rPr>
                      </w:pPr>
                      <w:r w:rsidRPr="00544E24">
                        <w:rPr>
                          <w:rFonts w:ascii="Trajan Pro" w:hAnsi="Trajan Pro"/>
                          <w:bCs/>
                          <w:sz w:val="24"/>
                          <w:lang w:val="nl-NL"/>
                        </w:rPr>
                        <w:t>Ministerie van Financi</w:t>
                      </w:r>
                      <w:r w:rsidRPr="00544E24">
                        <w:rPr>
                          <w:bCs/>
                          <w:sz w:val="24"/>
                          <w:lang w:val="nl-NL"/>
                        </w:rPr>
                        <w:t>ë</w:t>
                      </w:r>
                      <w:r w:rsidRPr="00544E24">
                        <w:rPr>
                          <w:rFonts w:ascii="Trajan Pro" w:hAnsi="Trajan Pro"/>
                          <w:bCs/>
                          <w:sz w:val="24"/>
                          <w:lang w:val="nl-NL"/>
                        </w:rPr>
                        <w:t>n</w:t>
                      </w:r>
                      <w:r w:rsidR="00544E24" w:rsidRPr="00544E24">
                        <w:rPr>
                          <w:rFonts w:ascii="Trajan Pro" w:hAnsi="Trajan Pro"/>
                          <w:bCs/>
                          <w:sz w:val="24"/>
                          <w:lang w:val="nl-NL"/>
                        </w:rPr>
                        <w:t xml:space="preserve"> Sint Maarten</w:t>
                      </w:r>
                    </w:p>
                    <w:p w14:paraId="1251F9CD" w14:textId="77777777" w:rsidR="002D564B" w:rsidRPr="00544E24" w:rsidRDefault="002D564B" w:rsidP="000205F6">
                      <w:pPr>
                        <w:rPr>
                          <w:rFonts w:ascii="Trajan Pro" w:hAnsi="Trajan Pro" w:cs="Calibri"/>
                          <w:b/>
                          <w:w w:val="80"/>
                          <w:sz w:val="32"/>
                          <w:szCs w:val="32"/>
                          <w:lang w:val="nl-NL"/>
                        </w:rPr>
                      </w:pPr>
                    </w:p>
                  </w:txbxContent>
                </v:textbox>
              </v:shape>
            </w:pict>
          </mc:Fallback>
        </mc:AlternateContent>
      </w:r>
    </w:p>
    <w:p w14:paraId="61F18B19" w14:textId="77777777" w:rsidR="00672AB1" w:rsidRPr="005F571F" w:rsidRDefault="00967D2F" w:rsidP="002C3CA7">
      <w:pPr>
        <w:rPr>
          <w:b/>
          <w:sz w:val="24"/>
        </w:rPr>
      </w:pPr>
      <w:r w:rsidRPr="005F571F">
        <w:rPr>
          <w:b/>
          <w:sz w:val="32"/>
        </w:rPr>
        <w:tab/>
      </w:r>
    </w:p>
    <w:p w14:paraId="09C3E7B2" w14:textId="77777777" w:rsidR="00991BA2" w:rsidRDefault="00991BA2" w:rsidP="00695846">
      <w:pPr>
        <w:rPr>
          <w:sz w:val="24"/>
          <w:szCs w:val="24"/>
        </w:rPr>
      </w:pPr>
    </w:p>
    <w:p w14:paraId="0B70E710" w14:textId="77777777" w:rsidR="002B5917" w:rsidRDefault="002B5917" w:rsidP="00695846">
      <w:pPr>
        <w:rPr>
          <w:sz w:val="24"/>
          <w:szCs w:val="24"/>
        </w:rPr>
      </w:pPr>
    </w:p>
    <w:p w14:paraId="5B1323B6" w14:textId="77777777" w:rsidR="002B5917" w:rsidRDefault="002B5917" w:rsidP="00695846">
      <w:pPr>
        <w:rPr>
          <w:sz w:val="24"/>
          <w:szCs w:val="24"/>
        </w:rPr>
      </w:pPr>
    </w:p>
    <w:p w14:paraId="094028AB" w14:textId="77777777" w:rsidR="00807ADF" w:rsidRPr="00B40E2C" w:rsidRDefault="00807ADF" w:rsidP="00807ADF">
      <w:pPr>
        <w:pStyle w:val="Heading1"/>
        <w:spacing w:line="240" w:lineRule="auto"/>
        <w:jc w:val="center"/>
        <w:rPr>
          <w:rFonts w:ascii="Times New Roman" w:hAnsi="Times New Roman" w:cs="Times New Roman"/>
          <w:color w:val="auto"/>
          <w:sz w:val="24"/>
          <w:szCs w:val="24"/>
        </w:rPr>
      </w:pPr>
      <w:r w:rsidRPr="00B40E2C">
        <w:rPr>
          <w:rFonts w:ascii="Times New Roman" w:hAnsi="Times New Roman" w:cs="Times New Roman"/>
          <w:color w:val="auto"/>
          <w:sz w:val="24"/>
          <w:szCs w:val="24"/>
        </w:rPr>
        <w:t>REQUEST FOR EXPRESSIONS OF INTEREST</w:t>
      </w:r>
    </w:p>
    <w:p w14:paraId="7D64F093" w14:textId="77777777" w:rsidR="00807ADF" w:rsidRPr="00B40E2C" w:rsidRDefault="00807ADF" w:rsidP="00807ADF">
      <w:pPr>
        <w:rPr>
          <w:sz w:val="24"/>
          <w:szCs w:val="24"/>
        </w:rPr>
      </w:pPr>
    </w:p>
    <w:p w14:paraId="246E2A0B" w14:textId="06D1C3DB" w:rsidR="00807ADF" w:rsidRDefault="00807ADF" w:rsidP="00807ADF">
      <w:pPr>
        <w:rPr>
          <w:sz w:val="24"/>
          <w:szCs w:val="24"/>
        </w:rPr>
      </w:pPr>
      <w:r w:rsidRPr="00B40E2C">
        <w:rPr>
          <w:sz w:val="24"/>
          <w:szCs w:val="24"/>
        </w:rPr>
        <w:t xml:space="preserve">Individual Consultant – </w:t>
      </w:r>
      <w:r w:rsidR="00A64C29">
        <w:rPr>
          <w:sz w:val="24"/>
          <w:szCs w:val="24"/>
        </w:rPr>
        <w:t>Part-Time Senior Procurement Specialist</w:t>
      </w:r>
      <w:r w:rsidRPr="00B40E2C">
        <w:rPr>
          <w:sz w:val="24"/>
          <w:szCs w:val="24"/>
        </w:rPr>
        <w:t xml:space="preserve"> (Component 2)</w:t>
      </w:r>
    </w:p>
    <w:p w14:paraId="314FBE8A" w14:textId="77777777" w:rsidR="00807ADF" w:rsidRDefault="00807ADF" w:rsidP="00807ADF">
      <w:pPr>
        <w:rPr>
          <w:sz w:val="24"/>
          <w:szCs w:val="24"/>
        </w:rPr>
      </w:pPr>
    </w:p>
    <w:p w14:paraId="5B4D861A" w14:textId="77777777" w:rsidR="00807ADF" w:rsidRPr="00B40E2C" w:rsidRDefault="00807ADF" w:rsidP="00807ADF">
      <w:pPr>
        <w:rPr>
          <w:sz w:val="24"/>
          <w:szCs w:val="24"/>
        </w:rPr>
      </w:pPr>
      <w:r w:rsidRPr="00B40E2C">
        <w:rPr>
          <w:sz w:val="24"/>
          <w:szCs w:val="24"/>
        </w:rPr>
        <w:t>Project: Sustaining Program Effectiveness and Advancing Resilience (SPEAR)</w:t>
      </w:r>
    </w:p>
    <w:p w14:paraId="481E88B5" w14:textId="77777777" w:rsidR="00807ADF" w:rsidRPr="00B40E2C" w:rsidRDefault="00807ADF" w:rsidP="00807ADF">
      <w:pPr>
        <w:rPr>
          <w:sz w:val="24"/>
          <w:szCs w:val="24"/>
        </w:rPr>
      </w:pPr>
      <w:r w:rsidRPr="00B40E2C">
        <w:rPr>
          <w:sz w:val="24"/>
          <w:szCs w:val="24"/>
        </w:rPr>
        <w:t>Executing Agency: Ministry of Finance, Government of Sint Maarten</w:t>
      </w:r>
    </w:p>
    <w:p w14:paraId="566F6BDB" w14:textId="77777777" w:rsidR="00807ADF" w:rsidRPr="00B40E2C" w:rsidRDefault="00807ADF" w:rsidP="00807ADF">
      <w:pPr>
        <w:rPr>
          <w:sz w:val="24"/>
          <w:szCs w:val="24"/>
        </w:rPr>
      </w:pPr>
      <w:r w:rsidRPr="00B40E2C">
        <w:rPr>
          <w:sz w:val="24"/>
          <w:szCs w:val="24"/>
        </w:rPr>
        <w:t>Financing: Sint Maarten Recovery, Reconstruction and Resilience Trust Fund (World Bank)</w:t>
      </w:r>
    </w:p>
    <w:p w14:paraId="0B89A42D" w14:textId="4271DF7D" w:rsidR="00807ADF" w:rsidRPr="00B40E2C" w:rsidRDefault="00807ADF" w:rsidP="00807ADF">
      <w:pPr>
        <w:rPr>
          <w:sz w:val="24"/>
          <w:szCs w:val="24"/>
        </w:rPr>
      </w:pPr>
      <w:r w:rsidRPr="00B40E2C">
        <w:rPr>
          <w:sz w:val="24"/>
          <w:szCs w:val="24"/>
        </w:rPr>
        <w:t xml:space="preserve">Reference No.: </w:t>
      </w:r>
      <w:r w:rsidR="00A64C29" w:rsidRPr="00A64C29">
        <w:rPr>
          <w:b/>
          <w:bCs/>
          <w:sz w:val="24"/>
          <w:szCs w:val="24"/>
        </w:rPr>
        <w:t>SX-MOF-544784-CS-INDV</w:t>
      </w:r>
    </w:p>
    <w:p w14:paraId="3A6C103D" w14:textId="77777777" w:rsidR="00807ADF" w:rsidRPr="00B40E2C" w:rsidRDefault="00807ADF" w:rsidP="00807ADF">
      <w:pPr>
        <w:rPr>
          <w:sz w:val="24"/>
          <w:szCs w:val="24"/>
        </w:rPr>
      </w:pPr>
    </w:p>
    <w:p w14:paraId="5EB7CF59"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1. Background</w:t>
      </w:r>
    </w:p>
    <w:p w14:paraId="4C9A6558" w14:textId="77777777" w:rsidR="00807ADF" w:rsidRPr="00E624B9" w:rsidRDefault="00807ADF" w:rsidP="00807ADF">
      <w:pPr>
        <w:rPr>
          <w:rFonts w:asciiTheme="minorHAnsi" w:hAnsiTheme="minorHAnsi" w:cstheme="minorHAnsi"/>
        </w:rPr>
      </w:pPr>
    </w:p>
    <w:p w14:paraId="5A2EBCE8" w14:textId="757D5C33" w:rsidR="00807ADF" w:rsidRPr="00E624B9" w:rsidRDefault="00807ADF" w:rsidP="00807ADF">
      <w:pPr>
        <w:rPr>
          <w:rFonts w:asciiTheme="minorHAnsi" w:hAnsiTheme="minorHAnsi" w:cstheme="minorHAnsi"/>
        </w:rPr>
      </w:pPr>
      <w:r w:rsidRPr="00E624B9">
        <w:rPr>
          <w:rFonts w:asciiTheme="minorHAnsi" w:hAnsiTheme="minorHAnsi" w:cstheme="minorHAnsi"/>
        </w:rPr>
        <w:t>The Government of Sint Maarten (GoS</w:t>
      </w:r>
      <w:r w:rsidR="00DD2971" w:rsidRPr="00E624B9">
        <w:rPr>
          <w:rFonts w:asciiTheme="minorHAnsi" w:hAnsiTheme="minorHAnsi" w:cstheme="minorHAnsi"/>
        </w:rPr>
        <w:t>X</w:t>
      </w:r>
      <w:r w:rsidRPr="00E624B9">
        <w:rPr>
          <w:rFonts w:asciiTheme="minorHAnsi" w:hAnsiTheme="minorHAnsi" w:cstheme="minorHAnsi"/>
        </w:rPr>
        <w:t>M), represented by the Ministry of Finance (MoF), invites eligible individual consultants to express their interest in providing consulting services as Project Manager for Component 2 of the Sustaining Program Effectiveness and Advancing Resilience (SPEAR) Project.</w:t>
      </w:r>
    </w:p>
    <w:p w14:paraId="4E11E540" w14:textId="77777777" w:rsidR="00807ADF" w:rsidRPr="00E624B9" w:rsidRDefault="00807ADF" w:rsidP="00807ADF">
      <w:pPr>
        <w:rPr>
          <w:rFonts w:asciiTheme="minorHAnsi" w:hAnsiTheme="minorHAnsi" w:cstheme="minorHAnsi"/>
        </w:rPr>
      </w:pPr>
    </w:p>
    <w:p w14:paraId="1F94A158"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The SPEAR Project is financed through the Sint Maarten Recovery, Reconstruction and Resilience Trust Fund, funded by the Government of the Netherlands and administered by the World Bank. The project aims to enhance operational effectiveness of recovery efforts and strengthen long-term institutional resilience.</w:t>
      </w:r>
    </w:p>
    <w:p w14:paraId="23FE5F53" w14:textId="77777777" w:rsidR="00807ADF" w:rsidRPr="00E624B9" w:rsidRDefault="00807ADF" w:rsidP="00807ADF">
      <w:pPr>
        <w:rPr>
          <w:rFonts w:asciiTheme="minorHAnsi" w:hAnsiTheme="minorHAnsi" w:cstheme="minorHAnsi"/>
        </w:rPr>
      </w:pPr>
    </w:p>
    <w:p w14:paraId="709BA906"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Component 2 of the SPEAR Project is implemented by the Ministry of Finance. Component 1 is implemented separately by the National Recovery Program Bureau (NRPB) to avoid overlap or conflict.</w:t>
      </w:r>
    </w:p>
    <w:p w14:paraId="1EB03C06" w14:textId="77777777" w:rsidR="00807ADF" w:rsidRPr="00E624B9" w:rsidRDefault="00807ADF" w:rsidP="00807ADF">
      <w:pPr>
        <w:rPr>
          <w:rFonts w:asciiTheme="minorHAnsi" w:hAnsiTheme="minorHAnsi" w:cstheme="minorHAnsi"/>
        </w:rPr>
      </w:pPr>
    </w:p>
    <w:p w14:paraId="69FB7AEF"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2. Objective of the Assignment</w:t>
      </w:r>
    </w:p>
    <w:p w14:paraId="6FA80AF9" w14:textId="77777777" w:rsidR="00807ADF" w:rsidRPr="00E624B9" w:rsidRDefault="00807ADF" w:rsidP="00807ADF">
      <w:pPr>
        <w:rPr>
          <w:rFonts w:asciiTheme="minorHAnsi" w:hAnsiTheme="minorHAnsi" w:cstheme="minorHAnsi"/>
        </w:rPr>
      </w:pPr>
    </w:p>
    <w:p w14:paraId="21A2718B" w14:textId="59BE4B53" w:rsidR="00807ADF" w:rsidRPr="00E624B9" w:rsidRDefault="00807ADF" w:rsidP="00807ADF">
      <w:pPr>
        <w:rPr>
          <w:rFonts w:asciiTheme="minorHAnsi" w:hAnsiTheme="minorHAnsi" w:cstheme="minorHAnsi"/>
        </w:rPr>
      </w:pPr>
      <w:r w:rsidRPr="00E624B9">
        <w:rPr>
          <w:rFonts w:asciiTheme="minorHAnsi" w:hAnsiTheme="minorHAnsi" w:cstheme="minorHAnsi"/>
        </w:rPr>
        <w:t xml:space="preserve">The objective of this assignment is to </w:t>
      </w:r>
      <w:r w:rsidR="00A64C29" w:rsidRPr="00E624B9">
        <w:rPr>
          <w:rFonts w:asciiTheme="minorHAnsi" w:hAnsiTheme="minorHAnsi" w:cstheme="minorHAnsi"/>
        </w:rPr>
        <w:t xml:space="preserve">conduct procurement actions for the Project Activities for SPEAR </w:t>
      </w:r>
      <w:r w:rsidRPr="00E624B9">
        <w:rPr>
          <w:rFonts w:asciiTheme="minorHAnsi" w:hAnsiTheme="minorHAnsi" w:cstheme="minorHAnsi"/>
        </w:rPr>
        <w:t>Component 2, in</w:t>
      </w:r>
      <w:r w:rsidR="00A64C29" w:rsidRPr="00E624B9">
        <w:rPr>
          <w:rFonts w:asciiTheme="minorHAnsi" w:hAnsiTheme="minorHAnsi" w:cstheme="minorHAnsi"/>
        </w:rPr>
        <w:t xml:space="preserve"> accordance with applicable World Bank procurement regulations and strengthen the procurement capacity of the Ministry of Finance and of Ministries involved in the implementation of projects. </w:t>
      </w:r>
    </w:p>
    <w:p w14:paraId="21AEF405" w14:textId="77777777" w:rsidR="00A64C29" w:rsidRPr="00E624B9" w:rsidRDefault="00A64C29" w:rsidP="00807ADF">
      <w:pPr>
        <w:rPr>
          <w:rFonts w:asciiTheme="minorHAnsi" w:hAnsiTheme="minorHAnsi" w:cstheme="minorHAnsi"/>
        </w:rPr>
      </w:pPr>
    </w:p>
    <w:p w14:paraId="6FEAB184"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3. Reporting and Accountability</w:t>
      </w:r>
    </w:p>
    <w:p w14:paraId="19A914DC" w14:textId="77777777" w:rsidR="00807ADF" w:rsidRPr="00E624B9" w:rsidRDefault="00807ADF" w:rsidP="00807ADF">
      <w:pPr>
        <w:rPr>
          <w:rFonts w:asciiTheme="minorHAnsi" w:hAnsiTheme="minorHAnsi" w:cstheme="minorHAnsi"/>
        </w:rPr>
      </w:pPr>
    </w:p>
    <w:p w14:paraId="0691F1CD" w14:textId="15C1D608" w:rsidR="00807ADF" w:rsidRPr="00E624B9" w:rsidRDefault="00807ADF" w:rsidP="00807ADF">
      <w:pPr>
        <w:rPr>
          <w:rFonts w:asciiTheme="minorHAnsi" w:hAnsiTheme="minorHAnsi" w:cstheme="minorHAnsi"/>
        </w:rPr>
      </w:pPr>
      <w:r w:rsidRPr="00E624B9">
        <w:rPr>
          <w:rFonts w:asciiTheme="minorHAnsi" w:hAnsiTheme="minorHAnsi" w:cstheme="minorHAnsi"/>
        </w:rPr>
        <w:t xml:space="preserve">The </w:t>
      </w:r>
      <w:r w:rsidR="00A64C29" w:rsidRPr="00E624B9">
        <w:rPr>
          <w:rFonts w:asciiTheme="minorHAnsi" w:hAnsiTheme="minorHAnsi" w:cstheme="minorHAnsi"/>
        </w:rPr>
        <w:t xml:space="preserve">Sr. Procurement Specialist </w:t>
      </w:r>
      <w:r w:rsidRPr="00E624B9">
        <w:rPr>
          <w:rFonts w:asciiTheme="minorHAnsi" w:hAnsiTheme="minorHAnsi" w:cstheme="minorHAnsi"/>
        </w:rPr>
        <w:t xml:space="preserve">reports directly to the </w:t>
      </w:r>
      <w:r w:rsidR="0056648C">
        <w:rPr>
          <w:rFonts w:asciiTheme="minorHAnsi" w:hAnsiTheme="minorHAnsi" w:cstheme="minorHAnsi"/>
        </w:rPr>
        <w:t>Oversight Committee consisting of the Secretary Generals of the Ministry of Finance, General Affairs and VROMI</w:t>
      </w:r>
      <w:r w:rsidRPr="00E624B9">
        <w:rPr>
          <w:rFonts w:asciiTheme="minorHAnsi" w:hAnsiTheme="minorHAnsi" w:cstheme="minorHAnsi"/>
        </w:rPr>
        <w:t xml:space="preserve">. The </w:t>
      </w:r>
      <w:r w:rsidR="00A64C29" w:rsidRPr="00E624B9">
        <w:rPr>
          <w:rFonts w:asciiTheme="minorHAnsi" w:hAnsiTheme="minorHAnsi" w:cstheme="minorHAnsi"/>
        </w:rPr>
        <w:t>Sr. Procurement Specialist</w:t>
      </w:r>
      <w:r w:rsidRPr="00E624B9">
        <w:rPr>
          <w:rFonts w:asciiTheme="minorHAnsi" w:hAnsiTheme="minorHAnsi" w:cstheme="minorHAnsi"/>
        </w:rPr>
        <w:t xml:space="preserve"> may liaise with the Secretary General </w:t>
      </w:r>
      <w:r w:rsidR="00A64C29" w:rsidRPr="00E624B9">
        <w:rPr>
          <w:rFonts w:asciiTheme="minorHAnsi" w:hAnsiTheme="minorHAnsi" w:cstheme="minorHAnsi"/>
        </w:rPr>
        <w:t xml:space="preserve">of the Ministry of Finance </w:t>
      </w:r>
      <w:r w:rsidRPr="00E624B9">
        <w:rPr>
          <w:rFonts w:asciiTheme="minorHAnsi" w:hAnsiTheme="minorHAnsi" w:cstheme="minorHAnsi"/>
        </w:rPr>
        <w:t>and the Minister of Finance for strategic decisions as required.</w:t>
      </w:r>
    </w:p>
    <w:p w14:paraId="27F5E997" w14:textId="77777777" w:rsidR="00807ADF" w:rsidRPr="00E624B9" w:rsidRDefault="00807ADF" w:rsidP="00807ADF">
      <w:pPr>
        <w:rPr>
          <w:rFonts w:asciiTheme="minorHAnsi" w:hAnsiTheme="minorHAnsi" w:cstheme="minorHAnsi"/>
        </w:rPr>
      </w:pPr>
    </w:p>
    <w:p w14:paraId="200F0E77" w14:textId="3F3DCAD2" w:rsidR="00807ADF" w:rsidRPr="00E624B9" w:rsidRDefault="00807ADF" w:rsidP="00807ADF">
      <w:pPr>
        <w:rPr>
          <w:rFonts w:asciiTheme="minorHAnsi" w:hAnsiTheme="minorHAnsi" w:cstheme="minorHAnsi"/>
        </w:rPr>
      </w:pPr>
      <w:r w:rsidRPr="00E624B9">
        <w:rPr>
          <w:rFonts w:asciiTheme="minorHAnsi" w:hAnsiTheme="minorHAnsi" w:cstheme="minorHAnsi"/>
        </w:rPr>
        <w:t xml:space="preserve">Escalation procedures for delays, risks, or procurement issues shall follow internal Ministry of Finance protocols, with escalation from the </w:t>
      </w:r>
      <w:r w:rsidR="0056648C">
        <w:rPr>
          <w:rFonts w:asciiTheme="minorHAnsi" w:hAnsiTheme="minorHAnsi" w:cstheme="minorHAnsi"/>
        </w:rPr>
        <w:t xml:space="preserve">Oversight Committee </w:t>
      </w:r>
      <w:r w:rsidRPr="00E624B9">
        <w:rPr>
          <w:rFonts w:asciiTheme="minorHAnsi" w:hAnsiTheme="minorHAnsi" w:cstheme="minorHAnsi"/>
        </w:rPr>
        <w:t xml:space="preserve">and then to the Minister of Finance where necessary. Key documents must be validated by the </w:t>
      </w:r>
      <w:r w:rsidR="0056648C">
        <w:rPr>
          <w:rFonts w:asciiTheme="minorHAnsi" w:hAnsiTheme="minorHAnsi" w:cstheme="minorHAnsi"/>
        </w:rPr>
        <w:t>Oversight Committee</w:t>
      </w:r>
      <w:r w:rsidRPr="00E624B9">
        <w:rPr>
          <w:rFonts w:asciiTheme="minorHAnsi" w:hAnsiTheme="minorHAnsi" w:cstheme="minorHAnsi"/>
        </w:rPr>
        <w:t xml:space="preserve"> prior to submission to external stakeholders.</w:t>
      </w:r>
    </w:p>
    <w:p w14:paraId="7CAA9F14" w14:textId="77777777" w:rsidR="00807ADF" w:rsidRPr="00E624B9" w:rsidRDefault="00807ADF" w:rsidP="00807ADF">
      <w:pPr>
        <w:rPr>
          <w:rFonts w:asciiTheme="minorHAnsi" w:hAnsiTheme="minorHAnsi" w:cstheme="minorHAnsi"/>
        </w:rPr>
      </w:pPr>
    </w:p>
    <w:p w14:paraId="38A5B6C8"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4. Scope of Services</w:t>
      </w:r>
    </w:p>
    <w:p w14:paraId="4861DB84" w14:textId="77777777" w:rsidR="00807ADF" w:rsidRPr="00E624B9" w:rsidRDefault="00807ADF" w:rsidP="00807ADF">
      <w:pPr>
        <w:rPr>
          <w:rFonts w:asciiTheme="minorHAnsi" w:hAnsiTheme="minorHAnsi" w:cstheme="minorHAnsi"/>
        </w:rPr>
      </w:pPr>
    </w:p>
    <w:p w14:paraId="7F1FA1D7" w14:textId="77777777" w:rsidR="00DD2971" w:rsidRPr="000E6BA1" w:rsidRDefault="00DD2971" w:rsidP="00DD2971">
      <w:pPr>
        <w:rPr>
          <w:rFonts w:asciiTheme="minorHAnsi" w:hAnsiTheme="minorHAnsi"/>
        </w:rPr>
      </w:pPr>
      <w:r w:rsidRPr="000E6BA1">
        <w:rPr>
          <w:rFonts w:asciiTheme="minorHAnsi" w:hAnsiTheme="minorHAnsi"/>
        </w:rPr>
        <w:t xml:space="preserve">Along with the Ministry of Finance’s Sr. Policy Advisor the Consultant is expected to perform the following principal tasks in support of the SPEAR project: </w:t>
      </w:r>
    </w:p>
    <w:p w14:paraId="7B90A1F9" w14:textId="77777777" w:rsidR="00DD2971" w:rsidRPr="000E6BA1" w:rsidRDefault="00DD2971" w:rsidP="00DD2971">
      <w:pPr>
        <w:pStyle w:val="ListParagraph"/>
        <w:numPr>
          <w:ilvl w:val="0"/>
          <w:numId w:val="20"/>
        </w:numPr>
        <w:overflowPunct/>
        <w:autoSpaceDE/>
        <w:autoSpaceDN/>
        <w:adjustRightInd/>
        <w:spacing w:after="160"/>
        <w:ind w:left="708"/>
        <w:textAlignment w:val="auto"/>
        <w:rPr>
          <w:rFonts w:asciiTheme="minorHAnsi" w:hAnsiTheme="minorHAnsi"/>
        </w:rPr>
      </w:pPr>
      <w:r w:rsidRPr="000E6BA1">
        <w:rPr>
          <w:rFonts w:asciiTheme="minorHAnsi" w:hAnsiTheme="minorHAnsi"/>
        </w:rPr>
        <w:t xml:space="preserve">Provide guidance and training to the Procurement Counterpart in developing or adapting the applicable policies, procedures and practices, and others from the professions' "best practices," as required, for the SPEAR (Component 2) project and incorporating them in a Procurement Manual and the Project Operations Manuals. </w:t>
      </w:r>
    </w:p>
    <w:p w14:paraId="76A2CACF"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lastRenderedPageBreak/>
        <w:t xml:space="preserve">Prepare and update Project Procurement Strategies for Development in line with World Bank standards  as required and in collaboration with the Project manager. </w:t>
      </w:r>
    </w:p>
    <w:p w14:paraId="5E4B630E"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Coordinate with the Project Manager on activities for Component 2.</w:t>
      </w:r>
    </w:p>
    <w:p w14:paraId="0D23F3AB" w14:textId="77777777" w:rsidR="00DD2971" w:rsidRPr="000E6BA1" w:rsidRDefault="00DD2971" w:rsidP="00DD2971">
      <w:pPr>
        <w:pStyle w:val="ListParagraph"/>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Update and maintain detailed annual procurement plan for SPEAR project. </w:t>
      </w:r>
    </w:p>
    <w:p w14:paraId="3747A9F5"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Carry out the procurement of goods, non-consulting and consulting services in accordance with the provisions of the World Bank Procurement Regulations and Project Operations Manual. </w:t>
      </w:r>
    </w:p>
    <w:p w14:paraId="534FF6BE"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Prepare contracts for goods, non-consulting and consulting services. </w:t>
      </w:r>
    </w:p>
    <w:p w14:paraId="3DB9AF97"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Prepare and publicize procurement notices, as applicable, under the appropriate procurement methods. </w:t>
      </w:r>
    </w:p>
    <w:p w14:paraId="17920229"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Prepare bidding documents, request for proposals and other procurement documents with support from technical staff who provide comprehensive specifications, terms of reference, etc. </w:t>
      </w:r>
    </w:p>
    <w:p w14:paraId="57698B40"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Develop shopping and shortlists, as required, of suppliers and consultants for considering the experience and qualifications of suppliers and consultants. </w:t>
      </w:r>
    </w:p>
    <w:p w14:paraId="07100479"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Conduct the bidding and selection process, including pre-bid or pre-proposal meetings, clarifications, bid openings, etc. </w:t>
      </w:r>
    </w:p>
    <w:p w14:paraId="0C8850DB"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Provide administrative and procedural support in the technical and commercial evaluation of bids and the preparation of bid evaluation reports. </w:t>
      </w:r>
    </w:p>
    <w:p w14:paraId="64928C31"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Prepare contracts. </w:t>
      </w:r>
    </w:p>
    <w:p w14:paraId="65191B33"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Lead contract negotiations. </w:t>
      </w:r>
    </w:p>
    <w:p w14:paraId="0F3566D8"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Ensure compliance with procurement planning and reporting requirements, using the World Bank’s online software STEP. </w:t>
      </w:r>
    </w:p>
    <w:p w14:paraId="0EB734DA"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Facilitate general contract administration and monitoring. </w:t>
      </w:r>
    </w:p>
    <w:p w14:paraId="25735482"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Verify contract payment documents for the supply of goods and related consulting and non-consulting services. </w:t>
      </w:r>
    </w:p>
    <w:p w14:paraId="547DB360" w14:textId="77777777" w:rsidR="00DD2971" w:rsidRPr="00465284" w:rsidRDefault="00DD2971" w:rsidP="00DD2971">
      <w:pPr>
        <w:numPr>
          <w:ilvl w:val="4"/>
          <w:numId w:val="19"/>
        </w:numPr>
        <w:overflowPunct/>
        <w:autoSpaceDE/>
        <w:autoSpaceDN/>
        <w:adjustRightInd/>
        <w:spacing w:after="160"/>
        <w:textAlignment w:val="auto"/>
        <w:rPr>
          <w:rFonts w:asciiTheme="minorHAnsi" w:hAnsiTheme="minorHAnsi"/>
        </w:rPr>
      </w:pPr>
      <w:r w:rsidRPr="00465284">
        <w:rPr>
          <w:rFonts w:asciiTheme="minorHAnsi" w:hAnsiTheme="minorHAnsi"/>
        </w:rPr>
        <w:t xml:space="preserve">Establish and maintain, in cooperation with the technical areas, an information database on procurement services, technology services, suppliers of equipment, consultants, etc. </w:t>
      </w:r>
    </w:p>
    <w:p w14:paraId="755753E5"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Organize contract closure procedures and final reporting. </w:t>
      </w:r>
    </w:p>
    <w:p w14:paraId="323A7938" w14:textId="77777777" w:rsidR="00DD2971" w:rsidRPr="000E6BA1" w:rsidRDefault="00DD2971" w:rsidP="00DD2971">
      <w:pPr>
        <w:numPr>
          <w:ilvl w:val="4"/>
          <w:numId w:val="19"/>
        </w:numPr>
        <w:overflowPunct/>
        <w:autoSpaceDE/>
        <w:autoSpaceDN/>
        <w:adjustRightInd/>
        <w:spacing w:after="160"/>
        <w:textAlignment w:val="auto"/>
        <w:rPr>
          <w:rFonts w:asciiTheme="minorHAnsi" w:hAnsiTheme="minorHAnsi"/>
        </w:rPr>
      </w:pPr>
      <w:r w:rsidRPr="000E6BA1">
        <w:rPr>
          <w:rFonts w:asciiTheme="minorHAnsi" w:hAnsiTheme="minorHAnsi"/>
        </w:rPr>
        <w:t xml:space="preserve">Any other related tasks, as required by the Procurement counterpart. </w:t>
      </w:r>
    </w:p>
    <w:p w14:paraId="5BE0CD2B" w14:textId="77777777" w:rsidR="00807ADF" w:rsidRPr="00B40E2C" w:rsidRDefault="00807ADF" w:rsidP="00807ADF">
      <w:pPr>
        <w:rPr>
          <w:sz w:val="24"/>
          <w:szCs w:val="24"/>
        </w:rPr>
      </w:pPr>
    </w:p>
    <w:p w14:paraId="5A2BC85B"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5. Key Deliverables and Performance Indicators</w:t>
      </w:r>
    </w:p>
    <w:p w14:paraId="5CB22DD0" w14:textId="77777777" w:rsidR="00807ADF" w:rsidRPr="00E624B9" w:rsidRDefault="00807ADF" w:rsidP="00807ADF">
      <w:pPr>
        <w:rPr>
          <w:rFonts w:asciiTheme="minorHAnsi" w:hAnsiTheme="minorHAnsi" w:cstheme="minorHAnsi"/>
        </w:rPr>
      </w:pPr>
    </w:p>
    <w:p w14:paraId="3A946DD6" w14:textId="3A3D2E46" w:rsidR="00807ADF" w:rsidRPr="00E624B9" w:rsidRDefault="00807ADF" w:rsidP="00807ADF">
      <w:pPr>
        <w:rPr>
          <w:rFonts w:asciiTheme="minorHAnsi" w:hAnsiTheme="minorHAnsi" w:cstheme="minorHAnsi"/>
        </w:rPr>
      </w:pPr>
      <w:r w:rsidRPr="00E624B9">
        <w:rPr>
          <w:rFonts w:asciiTheme="minorHAnsi" w:hAnsiTheme="minorHAnsi" w:cstheme="minorHAnsi"/>
        </w:rPr>
        <w:t xml:space="preserve">Deliverables include </w:t>
      </w:r>
      <w:r w:rsidR="00DD2971" w:rsidRPr="00E624B9">
        <w:rPr>
          <w:rFonts w:asciiTheme="minorHAnsi" w:hAnsiTheme="minorHAnsi" w:cstheme="minorHAnsi"/>
        </w:rPr>
        <w:t>Annual Procurement Plan, carry out procurement of goods, non-consulting services, prepare contracts, prepare and publicize procurement notices, prepare bidding documents, RFPs and other procurement documents</w:t>
      </w:r>
      <w:r w:rsidRPr="00E624B9">
        <w:rPr>
          <w:rFonts w:asciiTheme="minorHAnsi" w:hAnsiTheme="minorHAnsi" w:cstheme="minorHAnsi"/>
        </w:rPr>
        <w:t>. Performance will be measured against timeliness, budget adherence, stakeholder satisfaction, and compliance with World Bank procedures.</w:t>
      </w:r>
    </w:p>
    <w:p w14:paraId="6B468C72" w14:textId="77777777" w:rsidR="00807ADF" w:rsidRPr="00E624B9" w:rsidRDefault="00807ADF" w:rsidP="00807ADF">
      <w:pPr>
        <w:rPr>
          <w:rFonts w:asciiTheme="minorHAnsi" w:hAnsiTheme="minorHAnsi" w:cstheme="minorHAnsi"/>
        </w:rPr>
      </w:pPr>
    </w:p>
    <w:p w14:paraId="0C86EC3A"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6. Qualifications and Experience</w:t>
      </w:r>
    </w:p>
    <w:p w14:paraId="2F211575" w14:textId="77777777" w:rsidR="00807ADF" w:rsidRPr="00E624B9" w:rsidRDefault="00807ADF" w:rsidP="00807ADF">
      <w:pPr>
        <w:rPr>
          <w:rFonts w:asciiTheme="minorHAnsi" w:hAnsiTheme="minorHAnsi" w:cstheme="minorHAnsi"/>
        </w:rPr>
      </w:pPr>
    </w:p>
    <w:p w14:paraId="2340FFAC"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Minimum Requirements:</w:t>
      </w:r>
    </w:p>
    <w:p w14:paraId="0F9D3EFB" w14:textId="77777777" w:rsidR="00807ADF" w:rsidRPr="00E624B9" w:rsidRDefault="00807ADF" w:rsidP="00807ADF">
      <w:pPr>
        <w:rPr>
          <w:rFonts w:asciiTheme="minorHAnsi" w:hAnsiTheme="minorHAnsi" w:cstheme="minorHAnsi"/>
        </w:rPr>
      </w:pPr>
    </w:p>
    <w:p w14:paraId="1E85E054" w14:textId="1C126BAB" w:rsidR="00807ADF" w:rsidRPr="00E624B9" w:rsidRDefault="00807ADF" w:rsidP="00807ADF">
      <w:pPr>
        <w:pStyle w:val="ListParagraph"/>
        <w:numPr>
          <w:ilvl w:val="0"/>
          <w:numId w:val="18"/>
        </w:numPr>
        <w:overflowPunct/>
        <w:autoSpaceDE/>
        <w:autoSpaceDN/>
        <w:adjustRightInd/>
        <w:textAlignment w:val="auto"/>
        <w:rPr>
          <w:rFonts w:asciiTheme="minorHAnsi" w:hAnsiTheme="minorHAnsi" w:cstheme="minorHAnsi"/>
        </w:rPr>
      </w:pPr>
      <w:r w:rsidRPr="00E624B9">
        <w:rPr>
          <w:rFonts w:asciiTheme="minorHAnsi" w:hAnsiTheme="minorHAnsi" w:cstheme="minorHAnsi"/>
        </w:rPr>
        <w:t xml:space="preserve">Bachelor’s degree in </w:t>
      </w:r>
      <w:r w:rsidR="00DD2971" w:rsidRPr="00E624B9">
        <w:rPr>
          <w:rFonts w:asciiTheme="minorHAnsi" w:hAnsiTheme="minorHAnsi" w:cstheme="minorHAnsi"/>
        </w:rPr>
        <w:t>economics, engineering, law or related discipline</w:t>
      </w:r>
      <w:r w:rsidRPr="00E624B9">
        <w:rPr>
          <w:rFonts w:asciiTheme="minorHAnsi" w:hAnsiTheme="minorHAnsi" w:cstheme="minorHAnsi"/>
        </w:rPr>
        <w:t>.</w:t>
      </w:r>
    </w:p>
    <w:p w14:paraId="10FBB263" w14:textId="4359A4E4" w:rsidR="00807ADF" w:rsidRPr="00E624B9" w:rsidRDefault="00807ADF" w:rsidP="00807ADF">
      <w:pPr>
        <w:pStyle w:val="ListParagraph"/>
        <w:numPr>
          <w:ilvl w:val="0"/>
          <w:numId w:val="18"/>
        </w:numPr>
        <w:overflowPunct/>
        <w:autoSpaceDE/>
        <w:autoSpaceDN/>
        <w:adjustRightInd/>
        <w:textAlignment w:val="auto"/>
        <w:rPr>
          <w:rFonts w:asciiTheme="minorHAnsi" w:hAnsiTheme="minorHAnsi" w:cstheme="minorHAnsi"/>
        </w:rPr>
      </w:pPr>
      <w:r w:rsidRPr="00E624B9">
        <w:rPr>
          <w:rFonts w:asciiTheme="minorHAnsi" w:hAnsiTheme="minorHAnsi" w:cstheme="minorHAnsi"/>
        </w:rPr>
        <w:t>At least three (</w:t>
      </w:r>
      <w:r w:rsidR="00DD2971" w:rsidRPr="00E624B9">
        <w:rPr>
          <w:rFonts w:asciiTheme="minorHAnsi" w:hAnsiTheme="minorHAnsi" w:cstheme="minorHAnsi"/>
        </w:rPr>
        <w:t>8</w:t>
      </w:r>
      <w:r w:rsidRPr="00E624B9">
        <w:rPr>
          <w:rFonts w:asciiTheme="minorHAnsi" w:hAnsiTheme="minorHAnsi" w:cstheme="minorHAnsi"/>
        </w:rPr>
        <w:t>)</w:t>
      </w:r>
      <w:r w:rsidR="00DD2971" w:rsidRPr="00E624B9">
        <w:rPr>
          <w:rFonts w:asciiTheme="minorHAnsi" w:hAnsiTheme="minorHAnsi" w:cstheme="minorHAnsi"/>
        </w:rPr>
        <w:t>+</w:t>
      </w:r>
      <w:r w:rsidRPr="00E624B9">
        <w:rPr>
          <w:rFonts w:asciiTheme="minorHAnsi" w:hAnsiTheme="minorHAnsi" w:cstheme="minorHAnsi"/>
        </w:rPr>
        <w:t xml:space="preserve"> years’ experience in pro</w:t>
      </w:r>
      <w:r w:rsidR="00DD2971" w:rsidRPr="00E624B9">
        <w:rPr>
          <w:rFonts w:asciiTheme="minorHAnsi" w:hAnsiTheme="minorHAnsi" w:cstheme="minorHAnsi"/>
        </w:rPr>
        <w:t xml:space="preserve">curement and at least </w:t>
      </w:r>
      <w:r w:rsidR="00E624B9" w:rsidRPr="00E624B9">
        <w:rPr>
          <w:rFonts w:asciiTheme="minorHAnsi" w:hAnsiTheme="minorHAnsi" w:cstheme="minorHAnsi"/>
        </w:rPr>
        <w:t>(2) years experience with World Bank Procurement Regulations or another multi-lateral Development Bank in the last 10 years</w:t>
      </w:r>
      <w:r w:rsidRPr="00E624B9">
        <w:rPr>
          <w:rFonts w:asciiTheme="minorHAnsi" w:hAnsiTheme="minorHAnsi" w:cstheme="minorHAnsi"/>
        </w:rPr>
        <w:t>.</w:t>
      </w:r>
    </w:p>
    <w:p w14:paraId="22F73876" w14:textId="77777777" w:rsidR="00807ADF" w:rsidRPr="00E624B9" w:rsidRDefault="00807ADF" w:rsidP="00807ADF">
      <w:pPr>
        <w:pStyle w:val="ListParagraph"/>
        <w:numPr>
          <w:ilvl w:val="0"/>
          <w:numId w:val="18"/>
        </w:numPr>
        <w:overflowPunct/>
        <w:autoSpaceDE/>
        <w:autoSpaceDN/>
        <w:adjustRightInd/>
        <w:textAlignment w:val="auto"/>
        <w:rPr>
          <w:rFonts w:asciiTheme="minorHAnsi" w:hAnsiTheme="minorHAnsi" w:cstheme="minorHAnsi"/>
        </w:rPr>
      </w:pPr>
      <w:r w:rsidRPr="00E624B9">
        <w:rPr>
          <w:rFonts w:asciiTheme="minorHAnsi" w:hAnsiTheme="minorHAnsi" w:cstheme="minorHAnsi"/>
        </w:rPr>
        <w:t>Advanced proficiency in English (spoken and written).</w:t>
      </w:r>
    </w:p>
    <w:p w14:paraId="013DDF10" w14:textId="77777777" w:rsidR="00807ADF" w:rsidRPr="00E624B9" w:rsidRDefault="00807ADF" w:rsidP="00807ADF">
      <w:pPr>
        <w:rPr>
          <w:rFonts w:asciiTheme="minorHAnsi" w:hAnsiTheme="minorHAnsi" w:cstheme="minorHAnsi"/>
        </w:rPr>
      </w:pPr>
    </w:p>
    <w:p w14:paraId="3DA31445" w14:textId="0A76C40F" w:rsidR="00807ADF" w:rsidRPr="00E624B9" w:rsidRDefault="00807ADF" w:rsidP="00807ADF">
      <w:pPr>
        <w:rPr>
          <w:rFonts w:asciiTheme="minorHAnsi" w:hAnsiTheme="minorHAnsi" w:cstheme="minorHAnsi"/>
        </w:rPr>
      </w:pPr>
      <w:r w:rsidRPr="00E624B9">
        <w:rPr>
          <w:rFonts w:asciiTheme="minorHAnsi" w:hAnsiTheme="minorHAnsi" w:cstheme="minorHAnsi"/>
        </w:rPr>
        <w:t>Additional</w:t>
      </w:r>
      <w:r w:rsidR="00E624B9" w:rsidRPr="00E624B9">
        <w:rPr>
          <w:rFonts w:asciiTheme="minorHAnsi" w:hAnsiTheme="minorHAnsi" w:cstheme="minorHAnsi"/>
        </w:rPr>
        <w:t xml:space="preserve">ly, </w:t>
      </w:r>
      <w:r w:rsidR="00E624B9">
        <w:rPr>
          <w:rFonts w:asciiTheme="minorHAnsi" w:hAnsiTheme="minorHAnsi" w:cstheme="minorHAnsi"/>
        </w:rPr>
        <w:t xml:space="preserve">(proven) </w:t>
      </w:r>
      <w:r w:rsidR="00E624B9" w:rsidRPr="00E624B9">
        <w:rPr>
          <w:rFonts w:asciiTheme="minorHAnsi" w:hAnsiTheme="minorHAnsi" w:cstheme="minorHAnsi"/>
        </w:rPr>
        <w:t>practical experience and skills in all aspects of international procurement of goods, works and consulting services and administration is preferred. Experience in Sint Maarten or Caribbean Region in similar work as well as knowledge of Sint Maarten’s public sector would be considered as added advantages</w:t>
      </w:r>
      <w:r w:rsidRPr="00E624B9">
        <w:rPr>
          <w:rFonts w:asciiTheme="minorHAnsi" w:hAnsiTheme="minorHAnsi" w:cstheme="minorHAnsi"/>
        </w:rPr>
        <w:t>.</w:t>
      </w:r>
    </w:p>
    <w:p w14:paraId="1C902E24" w14:textId="6812F9AA" w:rsidR="00807ADF" w:rsidRPr="00E624B9" w:rsidRDefault="00807ADF" w:rsidP="00807ADF">
      <w:pPr>
        <w:rPr>
          <w:rFonts w:asciiTheme="minorHAnsi" w:hAnsiTheme="minorHAnsi" w:cstheme="minorHAnsi"/>
        </w:rPr>
      </w:pPr>
    </w:p>
    <w:p w14:paraId="6246DF90"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7. Submission of Expressions of Interest</w:t>
      </w:r>
    </w:p>
    <w:p w14:paraId="53FB71E6" w14:textId="77777777" w:rsidR="00807ADF" w:rsidRPr="00E624B9" w:rsidRDefault="00807ADF" w:rsidP="00807ADF">
      <w:pPr>
        <w:rPr>
          <w:rFonts w:asciiTheme="minorHAnsi" w:hAnsiTheme="minorHAnsi" w:cstheme="minorHAnsi"/>
        </w:rPr>
      </w:pPr>
    </w:p>
    <w:p w14:paraId="704D758B"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Interested consultants should submit a Curriculum Vitae and a brief cover letter demonstrating suitability for the assignment.</w:t>
      </w:r>
    </w:p>
    <w:p w14:paraId="66A35266" w14:textId="77777777" w:rsidR="00807ADF" w:rsidRPr="00E624B9" w:rsidRDefault="00807ADF" w:rsidP="00807ADF">
      <w:pPr>
        <w:rPr>
          <w:rFonts w:asciiTheme="minorHAnsi" w:hAnsiTheme="minorHAnsi" w:cstheme="minorHAnsi"/>
        </w:rPr>
      </w:pPr>
    </w:p>
    <w:p w14:paraId="229D0B77" w14:textId="4BB3F6A7" w:rsidR="00807ADF" w:rsidRPr="00E624B9" w:rsidRDefault="00807ADF" w:rsidP="00807ADF">
      <w:pPr>
        <w:rPr>
          <w:rFonts w:asciiTheme="minorHAnsi" w:hAnsiTheme="minorHAnsi" w:cstheme="minorHAnsi"/>
        </w:rPr>
      </w:pPr>
      <w:r w:rsidRPr="00E624B9">
        <w:rPr>
          <w:rFonts w:asciiTheme="minorHAnsi" w:hAnsiTheme="minorHAnsi" w:cstheme="minorHAnsi"/>
        </w:rPr>
        <w:t xml:space="preserve">Submissions must be received by: Friday, </w:t>
      </w:r>
      <w:r w:rsidR="00E624B9" w:rsidRPr="00E624B9">
        <w:rPr>
          <w:rFonts w:asciiTheme="minorHAnsi" w:hAnsiTheme="minorHAnsi" w:cstheme="minorHAnsi"/>
        </w:rPr>
        <w:t>May 8</w:t>
      </w:r>
      <w:r w:rsidRPr="00E624B9">
        <w:rPr>
          <w:rFonts w:asciiTheme="minorHAnsi" w:hAnsiTheme="minorHAnsi" w:cstheme="minorHAnsi"/>
          <w:vertAlign w:val="superscript"/>
        </w:rPr>
        <w:t>th</w:t>
      </w:r>
      <w:r w:rsidRPr="00E624B9">
        <w:rPr>
          <w:rFonts w:asciiTheme="minorHAnsi" w:hAnsiTheme="minorHAnsi" w:cstheme="minorHAnsi"/>
        </w:rPr>
        <w:t>, 202</w:t>
      </w:r>
      <w:r w:rsidR="00E624B9" w:rsidRPr="00E624B9">
        <w:rPr>
          <w:rFonts w:asciiTheme="minorHAnsi" w:hAnsiTheme="minorHAnsi" w:cstheme="minorHAnsi"/>
        </w:rPr>
        <w:t>6</w:t>
      </w:r>
      <w:r w:rsidRPr="00E624B9">
        <w:rPr>
          <w:rFonts w:asciiTheme="minorHAnsi" w:hAnsiTheme="minorHAnsi" w:cstheme="minorHAnsi"/>
        </w:rPr>
        <w:t>, 17 h 00</w:t>
      </w:r>
    </w:p>
    <w:p w14:paraId="7DCDAA18"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 xml:space="preserve">Submission address/portal: </w:t>
      </w:r>
      <w:hyperlink r:id="rId9" w:history="1">
        <w:r w:rsidRPr="00E624B9">
          <w:rPr>
            <w:rStyle w:val="Hyperlink"/>
            <w:rFonts w:asciiTheme="minorHAnsi" w:hAnsiTheme="minorHAnsi" w:cstheme="minorHAnsi"/>
          </w:rPr>
          <w:t>hiro.shigemoto@sintmaartengov.org</w:t>
        </w:r>
      </w:hyperlink>
    </w:p>
    <w:p w14:paraId="56036110" w14:textId="77777777" w:rsidR="00807ADF" w:rsidRPr="00E624B9" w:rsidRDefault="00807ADF" w:rsidP="00807ADF">
      <w:pPr>
        <w:rPr>
          <w:rFonts w:asciiTheme="minorHAnsi" w:hAnsiTheme="minorHAnsi" w:cstheme="minorHAnsi"/>
        </w:rPr>
      </w:pPr>
    </w:p>
    <w:p w14:paraId="5AAF96E0"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Attn: Mr. Hiro Shigemoto</w:t>
      </w:r>
    </w:p>
    <w:p w14:paraId="1D3BF714"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Ministry of Finance</w:t>
      </w:r>
    </w:p>
    <w:p w14:paraId="20827CBB"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Actg Project Manager</w:t>
      </w:r>
    </w:p>
    <w:p w14:paraId="48F7C9D4"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Sustaining Program Effectiveness and Advancing Resilience Project (SPEAR)</w:t>
      </w:r>
    </w:p>
    <w:p w14:paraId="6506B72F"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Soualuiga Blvd #1</w:t>
      </w:r>
    </w:p>
    <w:p w14:paraId="4DAE78DD"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Pond Island</w:t>
      </w:r>
    </w:p>
    <w:p w14:paraId="395F9A9D"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Philipsburg</w:t>
      </w:r>
    </w:p>
    <w:p w14:paraId="23BB5B31"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Sint Maarten</w:t>
      </w:r>
    </w:p>
    <w:p w14:paraId="65A63EB1"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+1 721-559-9521</w:t>
      </w:r>
    </w:p>
    <w:p w14:paraId="35BFE89D" w14:textId="77777777" w:rsidR="00807ADF" w:rsidRPr="00E624B9" w:rsidRDefault="00807ADF" w:rsidP="00807ADF">
      <w:pPr>
        <w:rPr>
          <w:rFonts w:asciiTheme="minorHAnsi" w:hAnsiTheme="minorHAnsi" w:cstheme="minorHAnsi"/>
        </w:rPr>
      </w:pPr>
    </w:p>
    <w:p w14:paraId="1E4BA07C" w14:textId="77777777" w:rsidR="00807ADF" w:rsidRPr="00E624B9" w:rsidRDefault="00807ADF" w:rsidP="00807ADF">
      <w:pPr>
        <w:rPr>
          <w:rFonts w:asciiTheme="minorHAnsi" w:hAnsiTheme="minorHAnsi" w:cstheme="minorHAnsi"/>
        </w:rPr>
      </w:pPr>
      <w:r w:rsidRPr="00E624B9">
        <w:rPr>
          <w:rFonts w:asciiTheme="minorHAnsi" w:hAnsiTheme="minorHAnsi" w:cstheme="minorHAnsi"/>
        </w:rPr>
        <w:t>The Ministry of Finance reserves the right to accept or reject any Expression of Interest.</w:t>
      </w:r>
    </w:p>
    <w:p w14:paraId="56587988" w14:textId="77777777" w:rsidR="00807ADF" w:rsidRPr="00E624B9" w:rsidRDefault="00807ADF" w:rsidP="00807ADF">
      <w:pPr>
        <w:rPr>
          <w:rFonts w:asciiTheme="minorHAnsi" w:hAnsiTheme="minorHAnsi" w:cstheme="minorHAnsi"/>
        </w:rPr>
      </w:pPr>
    </w:p>
    <w:p w14:paraId="6154B211" w14:textId="77777777" w:rsidR="00807ADF" w:rsidRPr="00E624B9" w:rsidRDefault="00807ADF" w:rsidP="00695846">
      <w:pPr>
        <w:rPr>
          <w:rFonts w:asciiTheme="minorHAnsi" w:hAnsiTheme="minorHAnsi" w:cstheme="minorHAnsi"/>
        </w:rPr>
      </w:pPr>
    </w:p>
    <w:sectPr w:rsidR="00807ADF" w:rsidRPr="00E624B9" w:rsidSect="006E280E">
      <w:footerReference w:type="even" r:id="rId10"/>
      <w:footerReference w:type="default" r:id="rId11"/>
      <w:footerReference w:type="first" r:id="rId12"/>
      <w:type w:val="continuous"/>
      <w:pgSz w:w="11909" w:h="16834" w:code="9"/>
      <w:pgMar w:top="540" w:right="1019" w:bottom="1440" w:left="1170" w:header="720" w:footer="720" w:gutter="0"/>
      <w:cols w:space="144" w:equalWidth="0">
        <w:col w:w="9720" w:space="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E756" w14:textId="77777777" w:rsidR="00AB01D9" w:rsidRDefault="00AB01D9">
      <w:r>
        <w:separator/>
      </w:r>
    </w:p>
  </w:endnote>
  <w:endnote w:type="continuationSeparator" w:id="0">
    <w:p w14:paraId="647D09B4" w14:textId="77777777" w:rsidR="00AB01D9" w:rsidRDefault="00AB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57DC" w14:textId="77777777" w:rsidR="00C77275" w:rsidRDefault="007D5416">
    <w:pPr>
      <w:pStyle w:val="Footer"/>
      <w:framePr w:wrap="around" w:vAnchor="text" w:hAnchor="margin" w:xAlign="center" w:y="1"/>
      <w:rPr>
        <w:rStyle w:val="PageNumber"/>
      </w:rPr>
    </w:pPr>
    <w:r>
      <w:rPr>
        <w:rStyle w:val="PageNumber"/>
      </w:rPr>
      <w:fldChar w:fldCharType="begin"/>
    </w:r>
    <w:r w:rsidR="00C77275">
      <w:rPr>
        <w:rStyle w:val="PageNumber"/>
      </w:rPr>
      <w:instrText xml:space="preserve">PAGE  </w:instrText>
    </w:r>
    <w:r>
      <w:rPr>
        <w:rStyle w:val="PageNumber"/>
      </w:rPr>
      <w:fldChar w:fldCharType="end"/>
    </w:r>
  </w:p>
  <w:p w14:paraId="3BED8962" w14:textId="77777777" w:rsidR="00C77275" w:rsidRDefault="00C77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275943"/>
      <w:docPartObj>
        <w:docPartGallery w:val="Page Numbers (Bottom of Page)"/>
        <w:docPartUnique/>
      </w:docPartObj>
    </w:sdtPr>
    <w:sdtContent>
      <w:sdt>
        <w:sdtPr>
          <w:id w:val="-1769616900"/>
          <w:docPartObj>
            <w:docPartGallery w:val="Page Numbers (Top of Page)"/>
            <w:docPartUnique/>
          </w:docPartObj>
        </w:sdtPr>
        <w:sdtContent>
          <w:p w14:paraId="2E1CCB16" w14:textId="6873AA72" w:rsidR="00FF6BEF" w:rsidRDefault="00FF6B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71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71F6">
              <w:rPr>
                <w:b/>
                <w:bCs/>
                <w:noProof/>
              </w:rPr>
              <w:t>1</w:t>
            </w:r>
            <w:r>
              <w:rPr>
                <w:b/>
                <w:bCs/>
                <w:sz w:val="24"/>
                <w:szCs w:val="24"/>
              </w:rPr>
              <w:fldChar w:fldCharType="end"/>
            </w:r>
          </w:p>
        </w:sdtContent>
      </w:sdt>
    </w:sdtContent>
  </w:sdt>
  <w:p w14:paraId="21A7CAC2" w14:textId="77777777" w:rsidR="00C77275" w:rsidRPr="00022852" w:rsidRDefault="00C77275" w:rsidP="000F131E">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872A" w14:textId="77777777" w:rsidR="00C77275" w:rsidRPr="00A06CBC" w:rsidRDefault="00C77275">
    <w:pPr>
      <w:pStyle w:val="Footer"/>
      <w:jc w:val="center"/>
      <w:rPr>
        <w:rFonts w:asciiTheme="minorHAnsi" w:hAnsiTheme="minorHAnsi" w:cstheme="minorHAnsi"/>
        <w:sz w:val="22"/>
        <w:szCs w:val="22"/>
      </w:rPr>
    </w:pPr>
    <w:r w:rsidRPr="00A06CBC">
      <w:rPr>
        <w:rFonts w:asciiTheme="minorHAnsi" w:hAnsiTheme="minorHAnsi" w:cstheme="minorHAnsi"/>
        <w:sz w:val="22"/>
        <w:szCs w:val="22"/>
      </w:rPr>
      <w:t>Government Administration Building</w:t>
    </w:r>
    <w:r w:rsidRPr="00A06CBC">
      <w:rPr>
        <w:rFonts w:asciiTheme="minorHAnsi" w:hAnsiTheme="minorHAnsi" w:cstheme="minorHAnsi"/>
        <w:sz w:val="22"/>
        <w:szCs w:val="22"/>
      </w:rPr>
      <w:sym w:font="Courier New" w:char="2219"/>
    </w:r>
    <w:r w:rsidRPr="00A06CBC">
      <w:rPr>
        <w:rFonts w:asciiTheme="minorHAnsi" w:hAnsiTheme="minorHAnsi" w:cstheme="minorHAnsi"/>
        <w:sz w:val="22"/>
        <w:szCs w:val="22"/>
      </w:rPr>
      <w:t>Clem Labega Square</w:t>
    </w:r>
    <w:r w:rsidRPr="00A06CBC">
      <w:rPr>
        <w:rFonts w:asciiTheme="minorHAnsi" w:hAnsiTheme="minorHAnsi" w:cstheme="minorHAnsi"/>
        <w:sz w:val="22"/>
        <w:szCs w:val="22"/>
      </w:rPr>
      <w:sym w:font="Courier New" w:char="2219"/>
    </w:r>
    <w:r w:rsidRPr="00A06CBC">
      <w:rPr>
        <w:rFonts w:asciiTheme="minorHAnsi" w:hAnsiTheme="minorHAnsi" w:cstheme="minorHAnsi"/>
        <w:sz w:val="22"/>
        <w:szCs w:val="22"/>
      </w:rPr>
      <w:t xml:space="preserve"> P.O. Box 943</w:t>
    </w:r>
    <w:r w:rsidRPr="00A06CBC">
      <w:rPr>
        <w:rFonts w:asciiTheme="minorHAnsi" w:hAnsiTheme="minorHAnsi" w:cstheme="minorHAnsi"/>
        <w:sz w:val="22"/>
        <w:szCs w:val="22"/>
      </w:rPr>
      <w:sym w:font="Courier New" w:char="2219"/>
    </w:r>
    <w:r w:rsidRPr="00A06CBC">
      <w:rPr>
        <w:rFonts w:asciiTheme="minorHAnsi" w:hAnsiTheme="minorHAnsi" w:cstheme="minorHAnsi"/>
        <w:sz w:val="22"/>
        <w:szCs w:val="22"/>
      </w:rPr>
      <w:t>Sint Mart</w:t>
    </w:r>
    <w:r w:rsidR="006E280E" w:rsidRPr="00A06CBC">
      <w:rPr>
        <w:rFonts w:asciiTheme="minorHAnsi" w:hAnsiTheme="minorHAnsi" w:cstheme="minorHAnsi"/>
        <w:sz w:val="22"/>
        <w:szCs w:val="22"/>
      </w:rPr>
      <w:t>i</w:t>
    </w:r>
    <w:r w:rsidRPr="00A06CBC">
      <w:rPr>
        <w:rFonts w:asciiTheme="minorHAnsi" w:hAnsiTheme="minorHAnsi" w:cstheme="minorHAnsi"/>
        <w:sz w:val="22"/>
        <w:szCs w:val="22"/>
      </w:rPr>
      <w:t>n</w:t>
    </w:r>
  </w:p>
  <w:p w14:paraId="450D1533" w14:textId="77777777" w:rsidR="00C77275" w:rsidRPr="00A06CBC" w:rsidRDefault="00361015">
    <w:pPr>
      <w:pStyle w:val="Footer"/>
      <w:jc w:val="center"/>
      <w:rPr>
        <w:rFonts w:asciiTheme="minorHAnsi" w:hAnsiTheme="minorHAnsi" w:cstheme="minorHAnsi"/>
        <w:sz w:val="22"/>
        <w:szCs w:val="22"/>
      </w:rPr>
    </w:pPr>
    <w:r w:rsidRPr="00A06CBC">
      <w:rPr>
        <w:rFonts w:asciiTheme="minorHAnsi" w:hAnsiTheme="minorHAnsi" w:cstheme="minorHAnsi"/>
        <w:sz w:val="22"/>
        <w:szCs w:val="22"/>
      </w:rPr>
      <w:t>Phone: (599) 542-9344</w:t>
    </w:r>
    <w:r w:rsidR="00C77275" w:rsidRPr="00A06CBC">
      <w:rPr>
        <w:rFonts w:asciiTheme="minorHAnsi" w:hAnsiTheme="minorHAnsi" w:cstheme="minorHAnsi"/>
        <w:sz w:val="22"/>
        <w:szCs w:val="22"/>
      </w:rPr>
      <w:sym w:font="Courier New" w:char="2219"/>
    </w:r>
    <w:r w:rsidR="00C77275" w:rsidRPr="00A06CBC">
      <w:rPr>
        <w:rFonts w:asciiTheme="minorHAnsi" w:hAnsiTheme="minorHAnsi" w:cstheme="minorHAnsi"/>
        <w:sz w:val="22"/>
        <w:szCs w:val="22"/>
      </w:rPr>
      <w:t>Fax: (599) 542-9342</w:t>
    </w:r>
    <w:r w:rsidR="00C77275" w:rsidRPr="00A06CBC">
      <w:rPr>
        <w:rFonts w:asciiTheme="minorHAnsi" w:hAnsiTheme="minorHAnsi" w:cstheme="minorHAnsi"/>
        <w:sz w:val="22"/>
        <w:szCs w:val="22"/>
      </w:rPr>
      <w:sym w:font="Courier New" w:char="2219"/>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028C" w14:textId="77777777" w:rsidR="00AB01D9" w:rsidRDefault="00AB01D9">
      <w:r>
        <w:separator/>
      </w:r>
    </w:p>
  </w:footnote>
  <w:footnote w:type="continuationSeparator" w:id="0">
    <w:p w14:paraId="7F3A878E" w14:textId="77777777" w:rsidR="00AB01D9" w:rsidRDefault="00AB0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3EFF37"/>
    <w:multiLevelType w:val="hybridMultilevel"/>
    <w:tmpl w:val="781083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123BA"/>
    <w:multiLevelType w:val="hybridMultilevel"/>
    <w:tmpl w:val="AE4E9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2AD"/>
    <w:multiLevelType w:val="hybridMultilevel"/>
    <w:tmpl w:val="2138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55DB7"/>
    <w:multiLevelType w:val="hybridMultilevel"/>
    <w:tmpl w:val="090C7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C2EB4"/>
    <w:multiLevelType w:val="hybridMultilevel"/>
    <w:tmpl w:val="5CCE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55263"/>
    <w:multiLevelType w:val="hybridMultilevel"/>
    <w:tmpl w:val="E496F88A"/>
    <w:lvl w:ilvl="0" w:tplc="E2628B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F77EA"/>
    <w:multiLevelType w:val="hybridMultilevel"/>
    <w:tmpl w:val="34480DFE"/>
    <w:lvl w:ilvl="0" w:tplc="61EC234C">
      <w:numFmt w:val="bullet"/>
      <w:lvlText w:val="-"/>
      <w:lvlJc w:val="left"/>
      <w:pPr>
        <w:ind w:left="720" w:hanging="360"/>
      </w:pPr>
      <w:rPr>
        <w:rFonts w:ascii="Verdana" w:eastAsia="MS Mincho" w:hAnsi="Verdana"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A440D"/>
    <w:multiLevelType w:val="hybridMultilevel"/>
    <w:tmpl w:val="CEB6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D61C4"/>
    <w:multiLevelType w:val="hybridMultilevel"/>
    <w:tmpl w:val="9C7264F2"/>
    <w:lvl w:ilvl="0" w:tplc="ECFC34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86F00"/>
    <w:multiLevelType w:val="hybridMultilevel"/>
    <w:tmpl w:val="7CF6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56D6C"/>
    <w:multiLevelType w:val="hybridMultilevel"/>
    <w:tmpl w:val="1FB01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E0CF2"/>
    <w:multiLevelType w:val="hybridMultilevel"/>
    <w:tmpl w:val="DFA0A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34D54"/>
    <w:multiLevelType w:val="hybridMultilevel"/>
    <w:tmpl w:val="1924C036"/>
    <w:lvl w:ilvl="0" w:tplc="EA8CB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57DB1"/>
    <w:multiLevelType w:val="hybridMultilevel"/>
    <w:tmpl w:val="691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05284"/>
    <w:multiLevelType w:val="hybridMultilevel"/>
    <w:tmpl w:val="7D0CB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339A3"/>
    <w:multiLevelType w:val="hybridMultilevel"/>
    <w:tmpl w:val="0EDC8132"/>
    <w:lvl w:ilvl="0" w:tplc="E2628BE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2A1616"/>
    <w:multiLevelType w:val="hybridMultilevel"/>
    <w:tmpl w:val="0D62AD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A024B3"/>
    <w:multiLevelType w:val="hybridMultilevel"/>
    <w:tmpl w:val="8B745140"/>
    <w:lvl w:ilvl="0" w:tplc="B41C1DE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73310C"/>
    <w:multiLevelType w:val="hybridMultilevel"/>
    <w:tmpl w:val="C0E6C7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45CC1"/>
    <w:multiLevelType w:val="hybridMultilevel"/>
    <w:tmpl w:val="4D226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40803">
    <w:abstractNumId w:val="11"/>
  </w:num>
  <w:num w:numId="2" w16cid:durableId="350424061">
    <w:abstractNumId w:val="15"/>
  </w:num>
  <w:num w:numId="3" w16cid:durableId="512959539">
    <w:abstractNumId w:val="8"/>
  </w:num>
  <w:num w:numId="4" w16cid:durableId="580405665">
    <w:abstractNumId w:val="6"/>
  </w:num>
  <w:num w:numId="5" w16cid:durableId="2104837940">
    <w:abstractNumId w:val="5"/>
  </w:num>
  <w:num w:numId="6" w16cid:durableId="2040429772">
    <w:abstractNumId w:val="1"/>
  </w:num>
  <w:num w:numId="7" w16cid:durableId="1000080549">
    <w:abstractNumId w:val="17"/>
  </w:num>
  <w:num w:numId="8" w16cid:durableId="2091081415">
    <w:abstractNumId w:val="4"/>
  </w:num>
  <w:num w:numId="9" w16cid:durableId="294026012">
    <w:abstractNumId w:val="3"/>
  </w:num>
  <w:num w:numId="10" w16cid:durableId="1322611921">
    <w:abstractNumId w:val="16"/>
  </w:num>
  <w:num w:numId="11" w16cid:durableId="896278852">
    <w:abstractNumId w:val="10"/>
  </w:num>
  <w:num w:numId="12" w16cid:durableId="315765764">
    <w:abstractNumId w:val="18"/>
  </w:num>
  <w:num w:numId="13" w16cid:durableId="1251544525">
    <w:abstractNumId w:val="14"/>
  </w:num>
  <w:num w:numId="14" w16cid:durableId="1582719235">
    <w:abstractNumId w:val="2"/>
  </w:num>
  <w:num w:numId="15" w16cid:durableId="136328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846340">
    <w:abstractNumId w:val="19"/>
  </w:num>
  <w:num w:numId="17" w16cid:durableId="151794164">
    <w:abstractNumId w:val="9"/>
  </w:num>
  <w:num w:numId="18" w16cid:durableId="202055947">
    <w:abstractNumId w:val="13"/>
  </w:num>
  <w:num w:numId="19" w16cid:durableId="1966157135">
    <w:abstractNumId w:val="0"/>
  </w:num>
  <w:num w:numId="20" w16cid:durableId="1260866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0D"/>
    <w:rsid w:val="000205F6"/>
    <w:rsid w:val="00022852"/>
    <w:rsid w:val="00023D8A"/>
    <w:rsid w:val="000317EA"/>
    <w:rsid w:val="00035CA7"/>
    <w:rsid w:val="000363A2"/>
    <w:rsid w:val="00040E38"/>
    <w:rsid w:val="00053BB0"/>
    <w:rsid w:val="000547D4"/>
    <w:rsid w:val="00055B90"/>
    <w:rsid w:val="00056F39"/>
    <w:rsid w:val="0006350F"/>
    <w:rsid w:val="00070E15"/>
    <w:rsid w:val="00070F35"/>
    <w:rsid w:val="00074146"/>
    <w:rsid w:val="000860DF"/>
    <w:rsid w:val="00086B43"/>
    <w:rsid w:val="00087B21"/>
    <w:rsid w:val="00091962"/>
    <w:rsid w:val="00092EA1"/>
    <w:rsid w:val="00095352"/>
    <w:rsid w:val="000A08B2"/>
    <w:rsid w:val="000B2FA8"/>
    <w:rsid w:val="000B7DFD"/>
    <w:rsid w:val="000C37C4"/>
    <w:rsid w:val="000C7353"/>
    <w:rsid w:val="000C7C26"/>
    <w:rsid w:val="000D3F03"/>
    <w:rsid w:val="000D622B"/>
    <w:rsid w:val="000F131E"/>
    <w:rsid w:val="000F5835"/>
    <w:rsid w:val="001150C5"/>
    <w:rsid w:val="001244F9"/>
    <w:rsid w:val="0013436E"/>
    <w:rsid w:val="00136548"/>
    <w:rsid w:val="001370E6"/>
    <w:rsid w:val="00140E3F"/>
    <w:rsid w:val="001416C3"/>
    <w:rsid w:val="0015137F"/>
    <w:rsid w:val="00153CEB"/>
    <w:rsid w:val="00154222"/>
    <w:rsid w:val="00156EC7"/>
    <w:rsid w:val="001570A1"/>
    <w:rsid w:val="00160F8D"/>
    <w:rsid w:val="001619EB"/>
    <w:rsid w:val="00161D29"/>
    <w:rsid w:val="00163AB1"/>
    <w:rsid w:val="00166BD5"/>
    <w:rsid w:val="00167989"/>
    <w:rsid w:val="001804E7"/>
    <w:rsid w:val="00185436"/>
    <w:rsid w:val="00197726"/>
    <w:rsid w:val="001A158E"/>
    <w:rsid w:val="001A1D38"/>
    <w:rsid w:val="001A3553"/>
    <w:rsid w:val="001A3B36"/>
    <w:rsid w:val="001A4BDB"/>
    <w:rsid w:val="001A6255"/>
    <w:rsid w:val="001B100D"/>
    <w:rsid w:val="001B2C14"/>
    <w:rsid w:val="001C3A01"/>
    <w:rsid w:val="001C53A8"/>
    <w:rsid w:val="001C6B87"/>
    <w:rsid w:val="001D115F"/>
    <w:rsid w:val="001F03FF"/>
    <w:rsid w:val="00213757"/>
    <w:rsid w:val="00215470"/>
    <w:rsid w:val="00215C0F"/>
    <w:rsid w:val="002220CF"/>
    <w:rsid w:val="00226888"/>
    <w:rsid w:val="0023736C"/>
    <w:rsid w:val="002431DA"/>
    <w:rsid w:val="00243F9C"/>
    <w:rsid w:val="00245D9B"/>
    <w:rsid w:val="002475E5"/>
    <w:rsid w:val="00251F55"/>
    <w:rsid w:val="002541E0"/>
    <w:rsid w:val="00261595"/>
    <w:rsid w:val="00262107"/>
    <w:rsid w:val="00263F0B"/>
    <w:rsid w:val="00265162"/>
    <w:rsid w:val="00281CEB"/>
    <w:rsid w:val="002830B5"/>
    <w:rsid w:val="0028793B"/>
    <w:rsid w:val="002907DC"/>
    <w:rsid w:val="00290DA6"/>
    <w:rsid w:val="00294C60"/>
    <w:rsid w:val="002971F5"/>
    <w:rsid w:val="002A60BE"/>
    <w:rsid w:val="002A7FCE"/>
    <w:rsid w:val="002B068D"/>
    <w:rsid w:val="002B0884"/>
    <w:rsid w:val="002B0C0F"/>
    <w:rsid w:val="002B2CD8"/>
    <w:rsid w:val="002B5917"/>
    <w:rsid w:val="002B5B9E"/>
    <w:rsid w:val="002C3CA7"/>
    <w:rsid w:val="002D35D5"/>
    <w:rsid w:val="002D564B"/>
    <w:rsid w:val="002E06BB"/>
    <w:rsid w:val="002E2A3D"/>
    <w:rsid w:val="002F1B30"/>
    <w:rsid w:val="002F21C2"/>
    <w:rsid w:val="002F5F83"/>
    <w:rsid w:val="00305657"/>
    <w:rsid w:val="00312A81"/>
    <w:rsid w:val="00312DDC"/>
    <w:rsid w:val="00320D99"/>
    <w:rsid w:val="0032123B"/>
    <w:rsid w:val="003238F3"/>
    <w:rsid w:val="00332064"/>
    <w:rsid w:val="00333B17"/>
    <w:rsid w:val="00335D84"/>
    <w:rsid w:val="00336CFB"/>
    <w:rsid w:val="003400BC"/>
    <w:rsid w:val="003415D6"/>
    <w:rsid w:val="00355645"/>
    <w:rsid w:val="0035593E"/>
    <w:rsid w:val="00361015"/>
    <w:rsid w:val="003637B6"/>
    <w:rsid w:val="003668FC"/>
    <w:rsid w:val="0037551B"/>
    <w:rsid w:val="00376F3A"/>
    <w:rsid w:val="00380AA2"/>
    <w:rsid w:val="00381ABA"/>
    <w:rsid w:val="00385F7F"/>
    <w:rsid w:val="0039123A"/>
    <w:rsid w:val="00392C98"/>
    <w:rsid w:val="00396B70"/>
    <w:rsid w:val="003A4907"/>
    <w:rsid w:val="003C4665"/>
    <w:rsid w:val="003D091D"/>
    <w:rsid w:val="003D0DCD"/>
    <w:rsid w:val="003D1618"/>
    <w:rsid w:val="003D6E09"/>
    <w:rsid w:val="003F6957"/>
    <w:rsid w:val="00400B3A"/>
    <w:rsid w:val="004029DA"/>
    <w:rsid w:val="00416DF5"/>
    <w:rsid w:val="00417954"/>
    <w:rsid w:val="00424EF1"/>
    <w:rsid w:val="004518FB"/>
    <w:rsid w:val="0046192F"/>
    <w:rsid w:val="00462040"/>
    <w:rsid w:val="004629AC"/>
    <w:rsid w:val="00464A08"/>
    <w:rsid w:val="00465BDD"/>
    <w:rsid w:val="0046672B"/>
    <w:rsid w:val="00467D96"/>
    <w:rsid w:val="00467DA6"/>
    <w:rsid w:val="00476CF2"/>
    <w:rsid w:val="00483C65"/>
    <w:rsid w:val="0048403A"/>
    <w:rsid w:val="00494C23"/>
    <w:rsid w:val="004959C4"/>
    <w:rsid w:val="00496DAE"/>
    <w:rsid w:val="00497F63"/>
    <w:rsid w:val="004A43FE"/>
    <w:rsid w:val="004B070E"/>
    <w:rsid w:val="004B6B26"/>
    <w:rsid w:val="004C2256"/>
    <w:rsid w:val="004C69CB"/>
    <w:rsid w:val="004D25BE"/>
    <w:rsid w:val="004F227B"/>
    <w:rsid w:val="004F52FD"/>
    <w:rsid w:val="004F6E74"/>
    <w:rsid w:val="00501FCB"/>
    <w:rsid w:val="00507864"/>
    <w:rsid w:val="00510750"/>
    <w:rsid w:val="00511B35"/>
    <w:rsid w:val="00521BB5"/>
    <w:rsid w:val="00523129"/>
    <w:rsid w:val="0053326F"/>
    <w:rsid w:val="0053798F"/>
    <w:rsid w:val="00544E24"/>
    <w:rsid w:val="00545BC4"/>
    <w:rsid w:val="00547ED2"/>
    <w:rsid w:val="00551502"/>
    <w:rsid w:val="00554E59"/>
    <w:rsid w:val="0056648C"/>
    <w:rsid w:val="00572BE1"/>
    <w:rsid w:val="00574B2D"/>
    <w:rsid w:val="0057506F"/>
    <w:rsid w:val="00580C1D"/>
    <w:rsid w:val="005853CD"/>
    <w:rsid w:val="00590768"/>
    <w:rsid w:val="00594130"/>
    <w:rsid w:val="005A1226"/>
    <w:rsid w:val="005A18C4"/>
    <w:rsid w:val="005B095A"/>
    <w:rsid w:val="005B3F3A"/>
    <w:rsid w:val="005B53A5"/>
    <w:rsid w:val="005B55FC"/>
    <w:rsid w:val="005B7B43"/>
    <w:rsid w:val="005C16E6"/>
    <w:rsid w:val="005C51B3"/>
    <w:rsid w:val="005C6C93"/>
    <w:rsid w:val="005D3B55"/>
    <w:rsid w:val="005D7853"/>
    <w:rsid w:val="005E41C3"/>
    <w:rsid w:val="005E7277"/>
    <w:rsid w:val="005F172F"/>
    <w:rsid w:val="005F2D15"/>
    <w:rsid w:val="005F4F67"/>
    <w:rsid w:val="005F569E"/>
    <w:rsid w:val="005F571F"/>
    <w:rsid w:val="0062671A"/>
    <w:rsid w:val="00630A07"/>
    <w:rsid w:val="00630ABB"/>
    <w:rsid w:val="00633C2A"/>
    <w:rsid w:val="00640100"/>
    <w:rsid w:val="00643EFC"/>
    <w:rsid w:val="00644938"/>
    <w:rsid w:val="00650CE1"/>
    <w:rsid w:val="0065180F"/>
    <w:rsid w:val="00654C68"/>
    <w:rsid w:val="00665122"/>
    <w:rsid w:val="0066584B"/>
    <w:rsid w:val="00666811"/>
    <w:rsid w:val="00672AB1"/>
    <w:rsid w:val="0067378B"/>
    <w:rsid w:val="00682D67"/>
    <w:rsid w:val="0068429B"/>
    <w:rsid w:val="006861E7"/>
    <w:rsid w:val="00692735"/>
    <w:rsid w:val="00695846"/>
    <w:rsid w:val="0069769F"/>
    <w:rsid w:val="006B152C"/>
    <w:rsid w:val="006B4B4C"/>
    <w:rsid w:val="006C3834"/>
    <w:rsid w:val="006C3D95"/>
    <w:rsid w:val="006C6093"/>
    <w:rsid w:val="006C7EAE"/>
    <w:rsid w:val="006D4C82"/>
    <w:rsid w:val="006D548E"/>
    <w:rsid w:val="006D7264"/>
    <w:rsid w:val="006E06C9"/>
    <w:rsid w:val="006E280E"/>
    <w:rsid w:val="006E39CD"/>
    <w:rsid w:val="006E4EE2"/>
    <w:rsid w:val="006F3029"/>
    <w:rsid w:val="006F3426"/>
    <w:rsid w:val="00706513"/>
    <w:rsid w:val="00725C8F"/>
    <w:rsid w:val="00731614"/>
    <w:rsid w:val="00731C7E"/>
    <w:rsid w:val="00733612"/>
    <w:rsid w:val="0073710D"/>
    <w:rsid w:val="00741E04"/>
    <w:rsid w:val="007435BC"/>
    <w:rsid w:val="0074504B"/>
    <w:rsid w:val="00747644"/>
    <w:rsid w:val="00747D14"/>
    <w:rsid w:val="00753FA2"/>
    <w:rsid w:val="00757E39"/>
    <w:rsid w:val="00762589"/>
    <w:rsid w:val="00766B01"/>
    <w:rsid w:val="007679FF"/>
    <w:rsid w:val="007728A8"/>
    <w:rsid w:val="00785481"/>
    <w:rsid w:val="007854C8"/>
    <w:rsid w:val="00785B27"/>
    <w:rsid w:val="00790E8E"/>
    <w:rsid w:val="0079645A"/>
    <w:rsid w:val="00796672"/>
    <w:rsid w:val="007A1AAF"/>
    <w:rsid w:val="007B3BB7"/>
    <w:rsid w:val="007B7BF5"/>
    <w:rsid w:val="007C1E44"/>
    <w:rsid w:val="007C38E1"/>
    <w:rsid w:val="007D5416"/>
    <w:rsid w:val="007D685F"/>
    <w:rsid w:val="007E0D98"/>
    <w:rsid w:val="007E1046"/>
    <w:rsid w:val="007E10E2"/>
    <w:rsid w:val="007E1F84"/>
    <w:rsid w:val="007F2CC3"/>
    <w:rsid w:val="007F48DD"/>
    <w:rsid w:val="007F4FF3"/>
    <w:rsid w:val="0080538B"/>
    <w:rsid w:val="008062F5"/>
    <w:rsid w:val="00806F4B"/>
    <w:rsid w:val="00807ADF"/>
    <w:rsid w:val="0081567C"/>
    <w:rsid w:val="00816575"/>
    <w:rsid w:val="00817389"/>
    <w:rsid w:val="00817DBF"/>
    <w:rsid w:val="00820BDD"/>
    <w:rsid w:val="00840562"/>
    <w:rsid w:val="0084543D"/>
    <w:rsid w:val="008470E1"/>
    <w:rsid w:val="008506F6"/>
    <w:rsid w:val="00860990"/>
    <w:rsid w:val="00867583"/>
    <w:rsid w:val="00880CFB"/>
    <w:rsid w:val="0088421E"/>
    <w:rsid w:val="0088689F"/>
    <w:rsid w:val="00896BA1"/>
    <w:rsid w:val="008A432F"/>
    <w:rsid w:val="008B06AE"/>
    <w:rsid w:val="008B46FC"/>
    <w:rsid w:val="008B63DD"/>
    <w:rsid w:val="008C4152"/>
    <w:rsid w:val="008D6057"/>
    <w:rsid w:val="008D667C"/>
    <w:rsid w:val="008E707E"/>
    <w:rsid w:val="008E77D1"/>
    <w:rsid w:val="008F0F3B"/>
    <w:rsid w:val="008F5617"/>
    <w:rsid w:val="008F7D05"/>
    <w:rsid w:val="009015FF"/>
    <w:rsid w:val="00903648"/>
    <w:rsid w:val="00906C9D"/>
    <w:rsid w:val="00907434"/>
    <w:rsid w:val="00913892"/>
    <w:rsid w:val="00914207"/>
    <w:rsid w:val="009311D1"/>
    <w:rsid w:val="009316CD"/>
    <w:rsid w:val="00932AFF"/>
    <w:rsid w:val="0093337C"/>
    <w:rsid w:val="0093420F"/>
    <w:rsid w:val="00955519"/>
    <w:rsid w:val="00957966"/>
    <w:rsid w:val="00967D2F"/>
    <w:rsid w:val="009741A3"/>
    <w:rsid w:val="009747AF"/>
    <w:rsid w:val="00975E60"/>
    <w:rsid w:val="00976707"/>
    <w:rsid w:val="00987F52"/>
    <w:rsid w:val="00991BA2"/>
    <w:rsid w:val="00994A36"/>
    <w:rsid w:val="009950E8"/>
    <w:rsid w:val="009A24BC"/>
    <w:rsid w:val="009B0185"/>
    <w:rsid w:val="009B5D11"/>
    <w:rsid w:val="009C55BC"/>
    <w:rsid w:val="009C59A9"/>
    <w:rsid w:val="009D1822"/>
    <w:rsid w:val="009D1DB2"/>
    <w:rsid w:val="009E3A6A"/>
    <w:rsid w:val="00A01F5D"/>
    <w:rsid w:val="00A06CBC"/>
    <w:rsid w:val="00A10118"/>
    <w:rsid w:val="00A13A2C"/>
    <w:rsid w:val="00A2281B"/>
    <w:rsid w:val="00A228AD"/>
    <w:rsid w:val="00A2395A"/>
    <w:rsid w:val="00A26550"/>
    <w:rsid w:val="00A27E1E"/>
    <w:rsid w:val="00A309EA"/>
    <w:rsid w:val="00A35035"/>
    <w:rsid w:val="00A562EB"/>
    <w:rsid w:val="00A64C29"/>
    <w:rsid w:val="00A737A1"/>
    <w:rsid w:val="00A73D5F"/>
    <w:rsid w:val="00A8703C"/>
    <w:rsid w:val="00A90A58"/>
    <w:rsid w:val="00A91393"/>
    <w:rsid w:val="00AA30FB"/>
    <w:rsid w:val="00AA5FEA"/>
    <w:rsid w:val="00AB01D9"/>
    <w:rsid w:val="00AB1C2C"/>
    <w:rsid w:val="00AC24DB"/>
    <w:rsid w:val="00AD4D78"/>
    <w:rsid w:val="00AD5876"/>
    <w:rsid w:val="00AD5CBC"/>
    <w:rsid w:val="00AE2107"/>
    <w:rsid w:val="00AF4DC3"/>
    <w:rsid w:val="00AF697C"/>
    <w:rsid w:val="00B26A80"/>
    <w:rsid w:val="00B3657A"/>
    <w:rsid w:val="00B421CA"/>
    <w:rsid w:val="00B43155"/>
    <w:rsid w:val="00B43A0F"/>
    <w:rsid w:val="00B54492"/>
    <w:rsid w:val="00B614EF"/>
    <w:rsid w:val="00B671F6"/>
    <w:rsid w:val="00B726EF"/>
    <w:rsid w:val="00B77856"/>
    <w:rsid w:val="00B850F9"/>
    <w:rsid w:val="00BA6C1A"/>
    <w:rsid w:val="00BA7C95"/>
    <w:rsid w:val="00BB01E8"/>
    <w:rsid w:val="00BB2497"/>
    <w:rsid w:val="00BB29B1"/>
    <w:rsid w:val="00BB5157"/>
    <w:rsid w:val="00BC169F"/>
    <w:rsid w:val="00BC43A0"/>
    <w:rsid w:val="00BD78C1"/>
    <w:rsid w:val="00BD7ABF"/>
    <w:rsid w:val="00BE48F7"/>
    <w:rsid w:val="00BE7B58"/>
    <w:rsid w:val="00BF179D"/>
    <w:rsid w:val="00BF3343"/>
    <w:rsid w:val="00C0165E"/>
    <w:rsid w:val="00C101A3"/>
    <w:rsid w:val="00C12534"/>
    <w:rsid w:val="00C173C7"/>
    <w:rsid w:val="00C229FE"/>
    <w:rsid w:val="00C25352"/>
    <w:rsid w:val="00C30DD7"/>
    <w:rsid w:val="00C31CDF"/>
    <w:rsid w:val="00C34105"/>
    <w:rsid w:val="00C36881"/>
    <w:rsid w:val="00C4564C"/>
    <w:rsid w:val="00C501D2"/>
    <w:rsid w:val="00C51597"/>
    <w:rsid w:val="00C519DF"/>
    <w:rsid w:val="00C55C18"/>
    <w:rsid w:val="00C662AD"/>
    <w:rsid w:val="00C67C98"/>
    <w:rsid w:val="00C71255"/>
    <w:rsid w:val="00C729C9"/>
    <w:rsid w:val="00C77275"/>
    <w:rsid w:val="00C826CC"/>
    <w:rsid w:val="00C86D27"/>
    <w:rsid w:val="00C90B3C"/>
    <w:rsid w:val="00C95B8D"/>
    <w:rsid w:val="00C97CD8"/>
    <w:rsid w:val="00CA4458"/>
    <w:rsid w:val="00CA4F14"/>
    <w:rsid w:val="00CA7548"/>
    <w:rsid w:val="00CB2636"/>
    <w:rsid w:val="00CB6D7B"/>
    <w:rsid w:val="00CC4C70"/>
    <w:rsid w:val="00CD4A2B"/>
    <w:rsid w:val="00CE3EBE"/>
    <w:rsid w:val="00CE4E89"/>
    <w:rsid w:val="00CE5444"/>
    <w:rsid w:val="00CE5D22"/>
    <w:rsid w:val="00CF1C63"/>
    <w:rsid w:val="00D0070C"/>
    <w:rsid w:val="00D012BF"/>
    <w:rsid w:val="00D10D02"/>
    <w:rsid w:val="00D14BE3"/>
    <w:rsid w:val="00D241E2"/>
    <w:rsid w:val="00D33528"/>
    <w:rsid w:val="00D35FE8"/>
    <w:rsid w:val="00D452C0"/>
    <w:rsid w:val="00D46875"/>
    <w:rsid w:val="00D50264"/>
    <w:rsid w:val="00D50531"/>
    <w:rsid w:val="00D51047"/>
    <w:rsid w:val="00D5288C"/>
    <w:rsid w:val="00D63D1C"/>
    <w:rsid w:val="00D70A4E"/>
    <w:rsid w:val="00D7378E"/>
    <w:rsid w:val="00D760CC"/>
    <w:rsid w:val="00D818F4"/>
    <w:rsid w:val="00D824AF"/>
    <w:rsid w:val="00D935A5"/>
    <w:rsid w:val="00D9579C"/>
    <w:rsid w:val="00DA48D1"/>
    <w:rsid w:val="00DB09D5"/>
    <w:rsid w:val="00DC1725"/>
    <w:rsid w:val="00DC1C3B"/>
    <w:rsid w:val="00DC514F"/>
    <w:rsid w:val="00DC5FC5"/>
    <w:rsid w:val="00DD033F"/>
    <w:rsid w:val="00DD1FB9"/>
    <w:rsid w:val="00DD2477"/>
    <w:rsid w:val="00DD2971"/>
    <w:rsid w:val="00DD655C"/>
    <w:rsid w:val="00DD6EF5"/>
    <w:rsid w:val="00DE47C4"/>
    <w:rsid w:val="00DF1E0C"/>
    <w:rsid w:val="00DF48F1"/>
    <w:rsid w:val="00E06C39"/>
    <w:rsid w:val="00E1503A"/>
    <w:rsid w:val="00E15C3C"/>
    <w:rsid w:val="00E163EE"/>
    <w:rsid w:val="00E16C7B"/>
    <w:rsid w:val="00E25697"/>
    <w:rsid w:val="00E45472"/>
    <w:rsid w:val="00E624B9"/>
    <w:rsid w:val="00E62C63"/>
    <w:rsid w:val="00E6420B"/>
    <w:rsid w:val="00E73CE2"/>
    <w:rsid w:val="00E73DE4"/>
    <w:rsid w:val="00E851A7"/>
    <w:rsid w:val="00E873BC"/>
    <w:rsid w:val="00E9300E"/>
    <w:rsid w:val="00E95500"/>
    <w:rsid w:val="00EA287F"/>
    <w:rsid w:val="00EA2E0C"/>
    <w:rsid w:val="00EA766B"/>
    <w:rsid w:val="00EB5CA5"/>
    <w:rsid w:val="00EC31F3"/>
    <w:rsid w:val="00ED78AB"/>
    <w:rsid w:val="00EE769F"/>
    <w:rsid w:val="00F06813"/>
    <w:rsid w:val="00F102FC"/>
    <w:rsid w:val="00F1184A"/>
    <w:rsid w:val="00F13078"/>
    <w:rsid w:val="00F171B3"/>
    <w:rsid w:val="00F24AE2"/>
    <w:rsid w:val="00F25FCD"/>
    <w:rsid w:val="00F31CD4"/>
    <w:rsid w:val="00F44412"/>
    <w:rsid w:val="00F62B35"/>
    <w:rsid w:val="00F65314"/>
    <w:rsid w:val="00F66093"/>
    <w:rsid w:val="00F66B91"/>
    <w:rsid w:val="00F7106D"/>
    <w:rsid w:val="00F72C3F"/>
    <w:rsid w:val="00F81A1B"/>
    <w:rsid w:val="00F82CB1"/>
    <w:rsid w:val="00FA3584"/>
    <w:rsid w:val="00FB2B36"/>
    <w:rsid w:val="00FB7A7C"/>
    <w:rsid w:val="00FB7E2F"/>
    <w:rsid w:val="00FC6C16"/>
    <w:rsid w:val="00FD434E"/>
    <w:rsid w:val="00FE0C1D"/>
    <w:rsid w:val="00FE1EB9"/>
    <w:rsid w:val="00FE25C9"/>
    <w:rsid w:val="00FE3A82"/>
    <w:rsid w:val="00FE40EB"/>
    <w:rsid w:val="00FE75B6"/>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FB781"/>
  <w15:docId w15:val="{3E30B2BC-9324-4151-AD36-73C03481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FA8"/>
    <w:pPr>
      <w:overflowPunct w:val="0"/>
      <w:autoSpaceDE w:val="0"/>
      <w:autoSpaceDN w:val="0"/>
      <w:adjustRightInd w:val="0"/>
      <w:textAlignment w:val="baseline"/>
    </w:pPr>
    <w:rPr>
      <w:lang w:eastAsia="zh-CN"/>
    </w:rPr>
  </w:style>
  <w:style w:type="paragraph" w:styleId="Heading1">
    <w:name w:val="heading 1"/>
    <w:basedOn w:val="Normal"/>
    <w:next w:val="Normal"/>
    <w:link w:val="Heading1Char"/>
    <w:uiPriority w:val="9"/>
    <w:qFormat/>
    <w:rsid w:val="00807ADF"/>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FA8"/>
    <w:pPr>
      <w:tabs>
        <w:tab w:val="center" w:pos="4320"/>
        <w:tab w:val="right" w:pos="8640"/>
      </w:tabs>
    </w:pPr>
  </w:style>
  <w:style w:type="paragraph" w:styleId="Footer">
    <w:name w:val="footer"/>
    <w:basedOn w:val="Normal"/>
    <w:link w:val="FooterChar"/>
    <w:uiPriority w:val="99"/>
    <w:rsid w:val="000B2FA8"/>
    <w:pPr>
      <w:tabs>
        <w:tab w:val="center" w:pos="4320"/>
        <w:tab w:val="right" w:pos="8640"/>
      </w:tabs>
    </w:pPr>
  </w:style>
  <w:style w:type="character" w:styleId="PageNumber">
    <w:name w:val="page number"/>
    <w:basedOn w:val="DefaultParagraphFont"/>
    <w:rsid w:val="000B2FA8"/>
  </w:style>
  <w:style w:type="paragraph" w:styleId="BalloonText">
    <w:name w:val="Balloon Text"/>
    <w:basedOn w:val="Normal"/>
    <w:semiHidden/>
    <w:rsid w:val="00896BA1"/>
    <w:rPr>
      <w:rFonts w:ascii="Tahoma" w:hAnsi="Tahoma" w:cs="Tahoma"/>
      <w:sz w:val="16"/>
      <w:szCs w:val="16"/>
    </w:rPr>
  </w:style>
  <w:style w:type="character" w:styleId="Hyperlink">
    <w:name w:val="Hyperlink"/>
    <w:basedOn w:val="DefaultParagraphFont"/>
    <w:rsid w:val="00741E04"/>
    <w:rPr>
      <w:color w:val="0000FF"/>
      <w:u w:val="single"/>
    </w:rPr>
  </w:style>
  <w:style w:type="paragraph" w:styleId="Title">
    <w:name w:val="Title"/>
    <w:basedOn w:val="Normal"/>
    <w:next w:val="Normal"/>
    <w:link w:val="TitleChar"/>
    <w:qFormat/>
    <w:rsid w:val="00022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22852"/>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Default">
    <w:name w:val="Default"/>
    <w:rsid w:val="003415D6"/>
    <w:pPr>
      <w:autoSpaceDE w:val="0"/>
      <w:autoSpaceDN w:val="0"/>
      <w:adjustRightInd w:val="0"/>
    </w:pPr>
    <w:rPr>
      <w:color w:val="000000"/>
      <w:sz w:val="24"/>
      <w:szCs w:val="24"/>
    </w:rPr>
  </w:style>
  <w:style w:type="paragraph" w:styleId="NoSpacing">
    <w:name w:val="No Spacing"/>
    <w:link w:val="NoSpacingChar"/>
    <w:uiPriority w:val="1"/>
    <w:qFormat/>
    <w:rsid w:val="002971F5"/>
    <w:pPr>
      <w:overflowPunct w:val="0"/>
      <w:autoSpaceDE w:val="0"/>
      <w:autoSpaceDN w:val="0"/>
      <w:adjustRightInd w:val="0"/>
    </w:pPr>
    <w:rPr>
      <w:lang w:val="nl-NL" w:eastAsia="zh-CN"/>
    </w:rPr>
  </w:style>
  <w:style w:type="character" w:customStyle="1" w:styleId="NoSpacingChar">
    <w:name w:val="No Spacing Char"/>
    <w:link w:val="NoSpacing"/>
    <w:uiPriority w:val="1"/>
    <w:rsid w:val="002971F5"/>
    <w:rPr>
      <w:lang w:val="nl-NL" w:eastAsia="zh-CN"/>
    </w:rPr>
  </w:style>
  <w:style w:type="paragraph" w:styleId="ListParagraph">
    <w:name w:val="List Paragraph"/>
    <w:basedOn w:val="Normal"/>
    <w:uiPriority w:val="34"/>
    <w:qFormat/>
    <w:rsid w:val="00D51047"/>
    <w:pPr>
      <w:ind w:left="720"/>
      <w:contextualSpacing/>
    </w:pPr>
  </w:style>
  <w:style w:type="character" w:customStyle="1" w:styleId="FooterChar">
    <w:name w:val="Footer Char"/>
    <w:basedOn w:val="DefaultParagraphFont"/>
    <w:link w:val="Footer"/>
    <w:uiPriority w:val="99"/>
    <w:rsid w:val="00FF6BEF"/>
    <w:rPr>
      <w:lang w:eastAsia="zh-CN"/>
    </w:rPr>
  </w:style>
  <w:style w:type="character" w:styleId="Strong">
    <w:name w:val="Strong"/>
    <w:basedOn w:val="DefaultParagraphFont"/>
    <w:uiPriority w:val="22"/>
    <w:qFormat/>
    <w:rsid w:val="00040E38"/>
    <w:rPr>
      <w:b/>
      <w:bCs/>
    </w:rPr>
  </w:style>
  <w:style w:type="paragraph" w:customStyle="1" w:styleId="xmsonormal">
    <w:name w:val="x_msonormal"/>
    <w:basedOn w:val="Normal"/>
    <w:rsid w:val="0066584B"/>
    <w:pPr>
      <w:overflowPunct/>
      <w:adjustRightInd/>
      <w:textAlignment w:val="auto"/>
    </w:pPr>
    <w:rPr>
      <w:rFonts w:eastAsiaTheme="minorHAnsi"/>
      <w:lang w:eastAsia="en-US"/>
    </w:rPr>
  </w:style>
  <w:style w:type="character" w:customStyle="1" w:styleId="UnresolvedMention1">
    <w:name w:val="Unresolved Mention1"/>
    <w:basedOn w:val="DefaultParagraphFont"/>
    <w:uiPriority w:val="99"/>
    <w:semiHidden/>
    <w:unhideWhenUsed/>
    <w:rsid w:val="00467DA6"/>
    <w:rPr>
      <w:color w:val="605E5C"/>
      <w:shd w:val="clear" w:color="auto" w:fill="E1DFDD"/>
    </w:rPr>
  </w:style>
  <w:style w:type="character" w:styleId="UnresolvedMention">
    <w:name w:val="Unresolved Mention"/>
    <w:basedOn w:val="DefaultParagraphFont"/>
    <w:uiPriority w:val="99"/>
    <w:semiHidden/>
    <w:unhideWhenUsed/>
    <w:rsid w:val="0053326F"/>
    <w:rPr>
      <w:color w:val="605E5C"/>
      <w:shd w:val="clear" w:color="auto" w:fill="E1DFDD"/>
    </w:rPr>
  </w:style>
  <w:style w:type="paragraph" w:styleId="Revision">
    <w:name w:val="Revision"/>
    <w:hidden/>
    <w:uiPriority w:val="99"/>
    <w:semiHidden/>
    <w:rsid w:val="00154222"/>
    <w:rPr>
      <w:lang w:eastAsia="zh-CN"/>
    </w:rPr>
  </w:style>
  <w:style w:type="character" w:styleId="CommentReference">
    <w:name w:val="annotation reference"/>
    <w:basedOn w:val="DefaultParagraphFont"/>
    <w:semiHidden/>
    <w:unhideWhenUsed/>
    <w:rsid w:val="00154222"/>
    <w:rPr>
      <w:sz w:val="16"/>
      <w:szCs w:val="16"/>
    </w:rPr>
  </w:style>
  <w:style w:type="paragraph" w:styleId="CommentText">
    <w:name w:val="annotation text"/>
    <w:basedOn w:val="Normal"/>
    <w:link w:val="CommentTextChar"/>
    <w:semiHidden/>
    <w:unhideWhenUsed/>
    <w:rsid w:val="00154222"/>
  </w:style>
  <w:style w:type="character" w:customStyle="1" w:styleId="CommentTextChar">
    <w:name w:val="Comment Text Char"/>
    <w:basedOn w:val="DefaultParagraphFont"/>
    <w:link w:val="CommentText"/>
    <w:semiHidden/>
    <w:rsid w:val="00154222"/>
    <w:rPr>
      <w:lang w:eastAsia="zh-CN"/>
    </w:rPr>
  </w:style>
  <w:style w:type="paragraph" w:styleId="CommentSubject">
    <w:name w:val="annotation subject"/>
    <w:basedOn w:val="CommentText"/>
    <w:next w:val="CommentText"/>
    <w:link w:val="CommentSubjectChar"/>
    <w:semiHidden/>
    <w:unhideWhenUsed/>
    <w:rsid w:val="00154222"/>
    <w:rPr>
      <w:b/>
      <w:bCs/>
    </w:rPr>
  </w:style>
  <w:style w:type="character" w:customStyle="1" w:styleId="CommentSubjectChar">
    <w:name w:val="Comment Subject Char"/>
    <w:basedOn w:val="CommentTextChar"/>
    <w:link w:val="CommentSubject"/>
    <w:semiHidden/>
    <w:rsid w:val="00154222"/>
    <w:rPr>
      <w:b/>
      <w:bCs/>
      <w:lang w:eastAsia="zh-CN"/>
    </w:rPr>
  </w:style>
  <w:style w:type="character" w:styleId="Emphasis">
    <w:name w:val="Emphasis"/>
    <w:basedOn w:val="DefaultParagraphFont"/>
    <w:uiPriority w:val="20"/>
    <w:qFormat/>
    <w:rsid w:val="00265162"/>
    <w:rPr>
      <w:i/>
      <w:iCs/>
    </w:rPr>
  </w:style>
  <w:style w:type="character" w:customStyle="1" w:styleId="Heading1Char">
    <w:name w:val="Heading 1 Char"/>
    <w:basedOn w:val="DefaultParagraphFont"/>
    <w:link w:val="Heading1"/>
    <w:uiPriority w:val="9"/>
    <w:rsid w:val="00807A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8372">
      <w:bodyDiv w:val="1"/>
      <w:marLeft w:val="0"/>
      <w:marRight w:val="0"/>
      <w:marTop w:val="0"/>
      <w:marBottom w:val="0"/>
      <w:divBdr>
        <w:top w:val="none" w:sz="0" w:space="0" w:color="auto"/>
        <w:left w:val="none" w:sz="0" w:space="0" w:color="auto"/>
        <w:bottom w:val="none" w:sz="0" w:space="0" w:color="auto"/>
        <w:right w:val="none" w:sz="0" w:space="0" w:color="auto"/>
      </w:divBdr>
    </w:div>
    <w:div w:id="1244795872">
      <w:bodyDiv w:val="1"/>
      <w:marLeft w:val="0"/>
      <w:marRight w:val="0"/>
      <w:marTop w:val="0"/>
      <w:marBottom w:val="0"/>
      <w:divBdr>
        <w:top w:val="none" w:sz="0" w:space="0" w:color="auto"/>
        <w:left w:val="none" w:sz="0" w:space="0" w:color="auto"/>
        <w:bottom w:val="none" w:sz="0" w:space="0" w:color="auto"/>
        <w:right w:val="none" w:sz="0" w:space="0" w:color="auto"/>
      </w:divBdr>
    </w:div>
    <w:div w:id="1399668207">
      <w:bodyDiv w:val="1"/>
      <w:marLeft w:val="0"/>
      <w:marRight w:val="0"/>
      <w:marTop w:val="0"/>
      <w:marBottom w:val="0"/>
      <w:divBdr>
        <w:top w:val="none" w:sz="0" w:space="0" w:color="auto"/>
        <w:left w:val="none" w:sz="0" w:space="0" w:color="auto"/>
        <w:bottom w:val="none" w:sz="0" w:space="0" w:color="auto"/>
        <w:right w:val="none" w:sz="0" w:space="0" w:color="auto"/>
      </w:divBdr>
    </w:div>
    <w:div w:id="1882476146">
      <w:bodyDiv w:val="1"/>
      <w:marLeft w:val="0"/>
      <w:marRight w:val="0"/>
      <w:marTop w:val="0"/>
      <w:marBottom w:val="0"/>
      <w:divBdr>
        <w:top w:val="none" w:sz="0" w:space="0" w:color="auto"/>
        <w:left w:val="none" w:sz="0" w:space="0" w:color="auto"/>
        <w:bottom w:val="none" w:sz="0" w:space="0" w:color="auto"/>
        <w:right w:val="none" w:sz="0" w:space="0" w:color="auto"/>
      </w:divBdr>
    </w:div>
    <w:div w:id="1984234316">
      <w:bodyDiv w:val="1"/>
      <w:marLeft w:val="0"/>
      <w:marRight w:val="0"/>
      <w:marTop w:val="0"/>
      <w:marBottom w:val="0"/>
      <w:divBdr>
        <w:top w:val="none" w:sz="0" w:space="0" w:color="auto"/>
        <w:left w:val="none" w:sz="0" w:space="0" w:color="auto"/>
        <w:bottom w:val="none" w:sz="0" w:space="0" w:color="auto"/>
        <w:right w:val="none" w:sz="0" w:space="0" w:color="auto"/>
      </w:divBdr>
    </w:div>
    <w:div w:id="1988511958">
      <w:bodyDiv w:val="1"/>
      <w:marLeft w:val="0"/>
      <w:marRight w:val="0"/>
      <w:marTop w:val="0"/>
      <w:marBottom w:val="0"/>
      <w:divBdr>
        <w:top w:val="none" w:sz="0" w:space="0" w:color="auto"/>
        <w:left w:val="none" w:sz="0" w:space="0" w:color="auto"/>
        <w:bottom w:val="none" w:sz="0" w:space="0" w:color="auto"/>
        <w:right w:val="none" w:sz="0" w:space="0" w:color="auto"/>
      </w:divBdr>
    </w:div>
    <w:div w:id="2098674986">
      <w:bodyDiv w:val="1"/>
      <w:marLeft w:val="0"/>
      <w:marRight w:val="0"/>
      <w:marTop w:val="0"/>
      <w:marBottom w:val="0"/>
      <w:divBdr>
        <w:top w:val="none" w:sz="0" w:space="0" w:color="auto"/>
        <w:left w:val="none" w:sz="0" w:space="0" w:color="auto"/>
        <w:bottom w:val="none" w:sz="0" w:space="0" w:color="auto"/>
        <w:right w:val="none" w:sz="0" w:space="0" w:color="auto"/>
      </w:divBdr>
    </w:div>
    <w:div w:id="21296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iro.shigemoto@sintmaarten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F4FF-0E22-40A6-AA04-145BE352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853</Words>
  <Characters>5605</Characters>
  <Application>Microsoft Office Word</Application>
  <DocSecurity>0</DocSecurity>
  <Lines>160</Lines>
  <Paragraphs>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REQUEST FOR EXPRESSIONS OF INTEREST</vt:lpstr>
    </vt:vector>
  </TitlesOfParts>
  <Company>Island Government of St.Maarten</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Jeanelle Mardembrough</dc:creator>
  <cp:lastModifiedBy>Shigemoto, Hiro</cp:lastModifiedBy>
  <cp:revision>3</cp:revision>
  <cp:lastPrinted>2023-09-21T18:23:00Z</cp:lastPrinted>
  <dcterms:created xsi:type="dcterms:W3CDTF">2026-04-14T16:01:00Z</dcterms:created>
  <dcterms:modified xsi:type="dcterms:W3CDTF">2026-04-14T18:08:00Z</dcterms:modified>
</cp:coreProperties>
</file>